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27E" w14:textId="49992C32" w:rsidR="00F7539F" w:rsidRPr="00BF70D8" w:rsidRDefault="00F7539F" w:rsidP="00DB24E3">
      <w:pPr>
        <w:spacing w:after="120"/>
        <w:jc w:val="both"/>
        <w:rPr>
          <w:b/>
          <w:lang w:val="en-US"/>
        </w:rPr>
      </w:pPr>
      <w:r w:rsidRPr="00BF70D8">
        <w:rPr>
          <w:b/>
          <w:lang w:val="en-US"/>
        </w:rPr>
        <w:t>IMAS MASTER</w:t>
      </w:r>
      <w:r w:rsidR="00E06D8F">
        <w:rPr>
          <w:b/>
          <w:lang w:val="en-US"/>
        </w:rPr>
        <w:t xml:space="preserve"> </w:t>
      </w:r>
      <w:r w:rsidRPr="00BF70D8">
        <w:rPr>
          <w:b/>
          <w:lang w:val="en-US"/>
        </w:rPr>
        <w:t>Academic Year 202</w:t>
      </w:r>
      <w:r w:rsidR="00CB31CB">
        <w:rPr>
          <w:b/>
          <w:lang w:val="en-US"/>
        </w:rPr>
        <w:t>4</w:t>
      </w:r>
      <w:r w:rsidRPr="00BF70D8">
        <w:rPr>
          <w:b/>
          <w:lang w:val="en-US"/>
        </w:rPr>
        <w:t xml:space="preserve"> - 202</w:t>
      </w:r>
      <w:r w:rsidR="00CB31CB">
        <w:rPr>
          <w:b/>
          <w:lang w:val="en-US"/>
        </w:rPr>
        <w:t>5</w:t>
      </w:r>
    </w:p>
    <w:p w14:paraId="0411CE9A" w14:textId="77777777" w:rsidR="00F7539F" w:rsidRPr="00BF70D8" w:rsidRDefault="00F7539F" w:rsidP="00DB24E3">
      <w:pPr>
        <w:spacing w:after="120"/>
        <w:jc w:val="both"/>
        <w:rPr>
          <w:lang w:val="en-US"/>
        </w:rPr>
      </w:pPr>
    </w:p>
    <w:p w14:paraId="3A2FA31E" w14:textId="77777777" w:rsidR="00F7539F" w:rsidRPr="00BF70D8" w:rsidRDefault="00F7539F" w:rsidP="00DB24E3">
      <w:pPr>
        <w:spacing w:after="120"/>
        <w:jc w:val="both"/>
        <w:rPr>
          <w:b/>
          <w:lang w:val="en-US"/>
        </w:rPr>
      </w:pPr>
      <w:r w:rsidRPr="00BF70D8">
        <w:rPr>
          <w:b/>
          <w:lang w:val="en-US"/>
        </w:rPr>
        <w:t xml:space="preserve">Proposal of </w:t>
      </w:r>
      <w:r w:rsidR="001354FB" w:rsidRPr="00BF70D8">
        <w:rPr>
          <w:b/>
          <w:lang w:val="en-US"/>
        </w:rPr>
        <w:t>M2</w:t>
      </w:r>
      <w:r w:rsidRPr="00BF70D8">
        <w:rPr>
          <w:b/>
          <w:lang w:val="en-US"/>
        </w:rPr>
        <w:t xml:space="preserve"> Internship</w:t>
      </w:r>
      <w:bookmarkStart w:id="0" w:name="_Hlk89329982"/>
    </w:p>
    <w:p w14:paraId="50918014" w14:textId="77777777" w:rsidR="00F7539F" w:rsidRPr="00BF70D8" w:rsidRDefault="00F7539F" w:rsidP="00DB24E3">
      <w:pPr>
        <w:spacing w:after="120"/>
        <w:jc w:val="both"/>
        <w:rPr>
          <w:b/>
          <w:u w:val="single"/>
          <w:lang w:val="en-US"/>
        </w:rPr>
      </w:pPr>
    </w:p>
    <w:p w14:paraId="78EB525C" w14:textId="77777777" w:rsidR="00F7539F" w:rsidRPr="00BF70D8" w:rsidRDefault="00F7539F" w:rsidP="00DB24E3">
      <w:pPr>
        <w:spacing w:after="120"/>
        <w:jc w:val="both"/>
        <w:rPr>
          <w:b/>
          <w:lang w:val="en-US"/>
        </w:rPr>
      </w:pPr>
      <w:r w:rsidRPr="00BF70D8">
        <w:rPr>
          <w:b/>
          <w:u w:val="single"/>
          <w:lang w:val="en-US"/>
        </w:rPr>
        <w:t>PROJECT TITLE AND SUMMARY</w:t>
      </w:r>
      <w:r w:rsidRPr="00BF70D8">
        <w:rPr>
          <w:b/>
          <w:lang w:val="en-US"/>
        </w:rPr>
        <w:t>:</w:t>
      </w:r>
    </w:p>
    <w:p w14:paraId="76C37E1E" w14:textId="3C25571B" w:rsidR="00BF70D8" w:rsidRPr="00BF70D8" w:rsidRDefault="00141052" w:rsidP="00DB24E3">
      <w:pPr>
        <w:spacing w:after="120"/>
        <w:jc w:val="both"/>
        <w:rPr>
          <w:lang w:val="en-US"/>
        </w:rPr>
      </w:pPr>
      <w:r w:rsidRPr="00DB24E3">
        <w:rPr>
          <w:b/>
          <w:lang w:val="en-US"/>
        </w:rPr>
        <w:t>Title:</w:t>
      </w:r>
      <w:r w:rsidR="00DB24E3">
        <w:rPr>
          <w:lang w:val="en-US"/>
        </w:rPr>
        <w:t xml:space="preserve"> </w:t>
      </w:r>
      <w:r w:rsidR="00CB31CB">
        <w:rPr>
          <w:lang w:val="en-US"/>
        </w:rPr>
        <w:t>Study of the effect of phytochemicals on carotenoid bioaccessibility and intestinal cell uptake efficiency</w:t>
      </w:r>
    </w:p>
    <w:p w14:paraId="1E1D6008" w14:textId="0588A03F" w:rsidR="00A7631E" w:rsidRPr="00A7631E" w:rsidRDefault="00DB24E3" w:rsidP="00A7631E">
      <w:pPr>
        <w:spacing w:after="120"/>
        <w:jc w:val="both"/>
        <w:rPr>
          <w:lang w:val="en-US"/>
        </w:rPr>
      </w:pPr>
      <w:r w:rsidRPr="00DB24E3">
        <w:rPr>
          <w:b/>
          <w:lang w:val="en-US"/>
        </w:rPr>
        <w:t>Summary:</w:t>
      </w:r>
      <w:r>
        <w:rPr>
          <w:lang w:val="en-US"/>
        </w:rPr>
        <w:t xml:space="preserve"> </w:t>
      </w:r>
      <w:r w:rsidR="00A7631E" w:rsidRPr="00A7631E">
        <w:rPr>
          <w:lang w:val="en-US"/>
        </w:rPr>
        <w:t xml:space="preserve">Carotenoids are fat-soluble pigments synthesized by all photosynthetic organisms, responsible for colors ranging from red to yellow. Humans cannot synthesize carotenoids and primarily obtain them from fruits and vegetables. These compounds have antioxidant properties, and their dietary intake and plasma concentrations are associated with a decreased risk of several chronic diseases. Some carotenoids, such as </w:t>
      </w:r>
      <w:r w:rsidR="00A7631E" w:rsidRPr="00A7631E">
        <w:t>β</w:t>
      </w:r>
      <w:r w:rsidR="00A7631E" w:rsidRPr="00A7631E">
        <w:rPr>
          <w:lang w:val="en-US"/>
        </w:rPr>
        <w:t xml:space="preserve">-carotene, </w:t>
      </w:r>
      <w:r w:rsidR="00A7631E" w:rsidRPr="00A7631E">
        <w:t>α</w:t>
      </w:r>
      <w:r w:rsidR="00A7631E" w:rsidRPr="00A7631E">
        <w:rPr>
          <w:lang w:val="en-US"/>
        </w:rPr>
        <w:t xml:space="preserve">-carotene, and </w:t>
      </w:r>
      <w:r w:rsidR="00A7631E" w:rsidRPr="00A7631E">
        <w:t>β</w:t>
      </w:r>
      <w:r w:rsidR="00A7631E" w:rsidRPr="00A7631E">
        <w:rPr>
          <w:lang w:val="en-US"/>
        </w:rPr>
        <w:t>-cryptoxanthin, also exhibit provitamin A properties. To exert their biological effects, carotenoids must first be extracted from the food matrix and incorporated into mixed micelles for absorption by enterocytes. The bioavailability of carotenoids can be low and is strongly influenced by several factors, with the food matrix being particularly crucial</w:t>
      </w:r>
      <w:r w:rsidR="00A7631E">
        <w:rPr>
          <w:lang w:val="en-US"/>
        </w:rPr>
        <w:t xml:space="preserve"> </w:t>
      </w:r>
      <w:r w:rsidR="00A7631E" w:rsidRPr="00A7631E">
        <w:rPr>
          <w:lang w:val="en-GB"/>
        </w:rPr>
        <w:t>[1]</w:t>
      </w:r>
      <w:r w:rsidR="00A7631E" w:rsidRPr="00A7631E">
        <w:rPr>
          <w:lang w:val="en-US"/>
        </w:rPr>
        <w:t>.</w:t>
      </w:r>
    </w:p>
    <w:p w14:paraId="67F9C242" w14:textId="77777777" w:rsidR="00A7631E" w:rsidRPr="00A7631E" w:rsidRDefault="00A7631E" w:rsidP="00A7631E">
      <w:pPr>
        <w:spacing w:after="120"/>
        <w:jc w:val="both"/>
        <w:rPr>
          <w:lang w:val="en-US"/>
        </w:rPr>
      </w:pPr>
      <w:r w:rsidRPr="00A7631E">
        <w:rPr>
          <w:lang w:val="en-US"/>
        </w:rPr>
        <w:t xml:space="preserve">We have recently shown that peeling carrots significantly affects </w:t>
      </w:r>
      <w:r w:rsidRPr="00A7631E">
        <w:t>β</w:t>
      </w:r>
      <w:r w:rsidRPr="00A7631E">
        <w:rPr>
          <w:lang w:val="en-US"/>
        </w:rPr>
        <w:t xml:space="preserve">-carotene bioaccessibility, defined as the relative amount of </w:t>
      </w:r>
      <w:r w:rsidRPr="00A7631E">
        <w:t>β</w:t>
      </w:r>
      <w:r w:rsidRPr="00A7631E">
        <w:rPr>
          <w:lang w:val="en-US"/>
        </w:rPr>
        <w:t xml:space="preserve">-carotene recovered in mixed micelles following digestion, as well as intestinal cell uptake efficiency, using in vitro models. The goal of this project is to identify the effects of major compounds in carrot epidermis on </w:t>
      </w:r>
      <w:r w:rsidRPr="00A7631E">
        <w:t>β</w:t>
      </w:r>
      <w:r w:rsidRPr="00A7631E">
        <w:rPr>
          <w:lang w:val="en-US"/>
        </w:rPr>
        <w:t xml:space="preserve">-carotene bioavailability. We will use an in vitro digestion model to measure </w:t>
      </w:r>
      <w:r w:rsidRPr="00A7631E">
        <w:t>β</w:t>
      </w:r>
      <w:r w:rsidRPr="00A7631E">
        <w:rPr>
          <w:lang w:val="en-US"/>
        </w:rPr>
        <w:t xml:space="preserve">-carotene bioaccessibility and Caco-2 cells to assess intestinal cell uptake efficiency. Pure epidermis compounds will be added to in vitro digestions of a complex meal containing carrot cortex to evaluate their effects on </w:t>
      </w:r>
      <w:r w:rsidRPr="00A7631E">
        <w:t>β</w:t>
      </w:r>
      <w:r w:rsidRPr="00A7631E">
        <w:rPr>
          <w:lang w:val="en-US"/>
        </w:rPr>
        <w:t xml:space="preserve">-carotene bioaccessibility. The micellar phase of these digestions will then be incubated with Caco-2 cells to examine how pure epidermis compounds affect </w:t>
      </w:r>
      <w:r w:rsidRPr="00A7631E">
        <w:t>β</w:t>
      </w:r>
      <w:r w:rsidRPr="00A7631E">
        <w:rPr>
          <w:lang w:val="en-US"/>
        </w:rPr>
        <w:t xml:space="preserve">-carotene uptake efficiency. Additionally, we will conduct competitions between pure </w:t>
      </w:r>
      <w:r w:rsidRPr="00A7631E">
        <w:t>β</w:t>
      </w:r>
      <w:r w:rsidRPr="00A7631E">
        <w:rPr>
          <w:lang w:val="en-US"/>
        </w:rPr>
        <w:t>-carotene and pure epidermis compounds for their incorporation into synthetic mixed micelles.</w:t>
      </w:r>
    </w:p>
    <w:p w14:paraId="1CCFDEF5" w14:textId="613FBCF8" w:rsidR="00DB24E3" w:rsidRPr="00A7631E" w:rsidRDefault="00CB31CB" w:rsidP="00DB24E3">
      <w:pPr>
        <w:spacing w:after="120"/>
        <w:jc w:val="both"/>
        <w:rPr>
          <w:lang w:val="en-US"/>
        </w:rPr>
      </w:pPr>
      <w:r w:rsidRPr="00A7631E">
        <w:rPr>
          <w:lang w:val="en-US"/>
        </w:rPr>
        <w:t xml:space="preserve">[1] </w:t>
      </w:r>
      <w:r w:rsidR="00A7631E" w:rsidRPr="00A7631E">
        <w:rPr>
          <w:lang w:val="en-US"/>
        </w:rPr>
        <w:t xml:space="preserve">Desmarchelier &amp; Borel - </w:t>
      </w:r>
      <w:r w:rsidR="00A7631E" w:rsidRPr="00A7631E">
        <w:rPr>
          <w:lang w:val="en-US"/>
        </w:rPr>
        <w:t>Overview of carotenoid bioavailability determinants: From dietary factors to host genetic variations</w:t>
      </w:r>
      <w:r w:rsidR="00A7631E" w:rsidRPr="00A7631E">
        <w:rPr>
          <w:lang w:val="en-US"/>
        </w:rPr>
        <w:t xml:space="preserve"> </w:t>
      </w:r>
      <w:r w:rsidR="00A7631E">
        <w:rPr>
          <w:lang w:val="en-US"/>
        </w:rPr>
        <w:t xml:space="preserve">– Trends in Food Science and Technology, 2017 - </w:t>
      </w:r>
      <w:hyperlink r:id="rId6" w:history="1">
        <w:r w:rsidR="00A7631E" w:rsidRPr="00DD3C5C">
          <w:rPr>
            <w:rStyle w:val="Lienhypertexte"/>
            <w:lang w:val="en-US"/>
          </w:rPr>
          <w:t>https://doi.org/10.1016/j.tifs.2017.03.002</w:t>
        </w:r>
      </w:hyperlink>
      <w:r w:rsidR="00A7631E">
        <w:rPr>
          <w:lang w:val="en-US"/>
        </w:rPr>
        <w:t xml:space="preserve"> </w:t>
      </w:r>
    </w:p>
    <w:p w14:paraId="6DA91366" w14:textId="77777777" w:rsidR="00E43867" w:rsidRPr="00E43867" w:rsidRDefault="00E43867" w:rsidP="00DB24E3">
      <w:pPr>
        <w:spacing w:after="120"/>
        <w:jc w:val="both"/>
        <w:rPr>
          <w:b/>
          <w:u w:val="single"/>
          <w:lang w:val="en-GB"/>
        </w:rPr>
      </w:pPr>
      <w:r w:rsidRPr="00E43867">
        <w:rPr>
          <w:b/>
          <w:u w:val="single"/>
          <w:lang w:val="en-GB"/>
        </w:rPr>
        <w:t xml:space="preserve">Activities: </w:t>
      </w:r>
    </w:p>
    <w:p w14:paraId="0A5A2B51" w14:textId="6CB9A59A" w:rsidR="00E43867" w:rsidRPr="00E43867" w:rsidRDefault="00A7631E" w:rsidP="00DB24E3">
      <w:pPr>
        <w:spacing w:after="120"/>
        <w:jc w:val="both"/>
        <w:rPr>
          <w:lang w:val="en-GB"/>
        </w:rPr>
      </w:pPr>
      <w:r>
        <w:rPr>
          <w:lang w:val="en-GB"/>
        </w:rPr>
        <w:t xml:space="preserve">The student will carry out in vitro digestion, Ccao-2 cell uptake experiments and synthesis of mixed midelles. </w:t>
      </w:r>
      <w:r w:rsidR="00E43867" w:rsidRPr="00E43867">
        <w:rPr>
          <w:lang w:val="en-GB"/>
        </w:rPr>
        <w:t>The student will carry out liquid-liquid extraction of the carotenoids from the collected samples and measure their concentration using high performance liquid chromatography</w:t>
      </w:r>
      <w:r>
        <w:rPr>
          <w:lang w:val="en-GB"/>
        </w:rPr>
        <w:t xml:space="preserve"> (HPLC)</w:t>
      </w:r>
      <w:r w:rsidR="00E43867" w:rsidRPr="00E43867">
        <w:rPr>
          <w:lang w:val="en-GB"/>
        </w:rPr>
        <w:t>. Finally, the trainee will be involved in data analysis.</w:t>
      </w:r>
      <w:r w:rsidR="00E06D8F">
        <w:rPr>
          <w:lang w:val="en-GB"/>
        </w:rPr>
        <w:t xml:space="preserve"> </w:t>
      </w:r>
    </w:p>
    <w:p w14:paraId="403C6E42" w14:textId="77777777" w:rsidR="00F7539F" w:rsidRPr="00BF70D8" w:rsidRDefault="00F7539F" w:rsidP="00DB24E3">
      <w:pPr>
        <w:spacing w:after="120"/>
        <w:jc w:val="both"/>
        <w:rPr>
          <w:b/>
          <w:lang w:val="en-US"/>
        </w:rPr>
      </w:pPr>
    </w:p>
    <w:p w14:paraId="695EBDC7" w14:textId="77777777" w:rsidR="00F7539F" w:rsidRPr="00BF70D8" w:rsidRDefault="00F7539F" w:rsidP="00DB24E3">
      <w:pPr>
        <w:spacing w:after="120"/>
        <w:jc w:val="both"/>
        <w:rPr>
          <w:b/>
          <w:lang w:val="en-US"/>
        </w:rPr>
      </w:pPr>
      <w:r w:rsidRPr="00BF70D8">
        <w:rPr>
          <w:b/>
          <w:u w:val="single"/>
          <w:lang w:val="en-US"/>
        </w:rPr>
        <w:t>HOST UNIT</w:t>
      </w:r>
      <w:r w:rsidRPr="00BF70D8">
        <w:rPr>
          <w:b/>
          <w:lang w:val="en-US"/>
        </w:rPr>
        <w:t xml:space="preserve">: </w:t>
      </w:r>
    </w:p>
    <w:p w14:paraId="72A37965" w14:textId="77777777" w:rsidR="00205C98" w:rsidRPr="00205C98" w:rsidRDefault="00205C98" w:rsidP="00DB24E3">
      <w:pPr>
        <w:spacing w:after="120"/>
        <w:jc w:val="both"/>
        <w:rPr>
          <w:rFonts w:eastAsiaTheme="minorHAnsi"/>
          <w:lang w:eastAsia="en-US"/>
        </w:rPr>
      </w:pPr>
      <w:r w:rsidRPr="00205C98">
        <w:rPr>
          <w:rFonts w:eastAsiaTheme="minorHAnsi"/>
          <w:lang w:eastAsia="en-US"/>
        </w:rPr>
        <w:t>Centre de recherche en CardioVasculaire et Nutrition (C2VN)</w:t>
      </w:r>
      <w:r w:rsidR="00BF70D8" w:rsidRPr="00BF70D8">
        <w:rPr>
          <w:rFonts w:eastAsiaTheme="minorHAnsi"/>
          <w:lang w:eastAsia="en-US"/>
        </w:rPr>
        <w:t xml:space="preserve"> - https://c2vn.univ-amu.fr/</w:t>
      </w:r>
    </w:p>
    <w:p w14:paraId="04750C6F" w14:textId="77777777" w:rsidR="00205C98" w:rsidRPr="00205C98" w:rsidRDefault="00205C98" w:rsidP="00DB24E3">
      <w:pPr>
        <w:spacing w:after="120"/>
        <w:jc w:val="both"/>
        <w:rPr>
          <w:rFonts w:eastAsiaTheme="minorHAnsi"/>
          <w:lang w:eastAsia="en-US"/>
        </w:rPr>
      </w:pPr>
      <w:r w:rsidRPr="00205C98">
        <w:rPr>
          <w:rFonts w:eastAsiaTheme="minorHAnsi"/>
          <w:lang w:eastAsia="en-US"/>
        </w:rPr>
        <w:t>Aix-Marseille University - INSERM – INRAE</w:t>
      </w:r>
    </w:p>
    <w:p w14:paraId="196AB1CD" w14:textId="77777777" w:rsidR="00205C98" w:rsidRPr="00205C98" w:rsidRDefault="00BF70D8" w:rsidP="00DB24E3">
      <w:pPr>
        <w:spacing w:after="120"/>
        <w:jc w:val="both"/>
        <w:rPr>
          <w:rFonts w:eastAsiaTheme="minorHAnsi"/>
          <w:lang w:eastAsia="en-US"/>
        </w:rPr>
      </w:pPr>
      <w:r>
        <w:rPr>
          <w:rFonts w:eastAsiaTheme="minorHAnsi"/>
          <w:lang w:eastAsia="en-US"/>
        </w:rPr>
        <w:t>Campus Santé Timone</w:t>
      </w:r>
    </w:p>
    <w:p w14:paraId="2D33D725" w14:textId="77777777" w:rsidR="00205C98" w:rsidRPr="00CB31CB" w:rsidRDefault="00205C98" w:rsidP="00DB24E3">
      <w:pPr>
        <w:spacing w:after="120"/>
        <w:jc w:val="both"/>
        <w:rPr>
          <w:rFonts w:eastAsiaTheme="minorHAnsi"/>
          <w:lang w:val="en-US" w:eastAsia="en-US"/>
        </w:rPr>
      </w:pPr>
      <w:bookmarkStart w:id="1" w:name="_Hlk136852358"/>
      <w:r w:rsidRPr="00CB31CB">
        <w:rPr>
          <w:rFonts w:eastAsiaTheme="minorHAnsi"/>
          <w:lang w:val="en-US" w:eastAsia="en-US"/>
        </w:rPr>
        <w:lastRenderedPageBreak/>
        <w:t>Marseille</w:t>
      </w:r>
      <w:bookmarkEnd w:id="1"/>
    </w:p>
    <w:p w14:paraId="38D17FD5" w14:textId="77777777" w:rsidR="00A525EC" w:rsidRPr="00CB31CB" w:rsidRDefault="00A525EC" w:rsidP="00DB24E3">
      <w:pPr>
        <w:spacing w:after="120"/>
        <w:jc w:val="both"/>
        <w:rPr>
          <w:rFonts w:eastAsiaTheme="minorHAnsi"/>
          <w:lang w:val="en-US" w:eastAsia="en-US"/>
        </w:rPr>
      </w:pPr>
    </w:p>
    <w:p w14:paraId="5821DC9A" w14:textId="77777777" w:rsidR="00F7539F" w:rsidRPr="00CB31CB" w:rsidRDefault="00F7539F" w:rsidP="00DB24E3">
      <w:pPr>
        <w:spacing w:after="120"/>
        <w:jc w:val="both"/>
        <w:rPr>
          <w:b/>
          <w:lang w:val="en-US"/>
        </w:rPr>
      </w:pPr>
      <w:r w:rsidRPr="00CB31CB">
        <w:rPr>
          <w:b/>
          <w:u w:val="single"/>
          <w:lang w:val="en-US"/>
        </w:rPr>
        <w:t>MAIN ACTIVITIES</w:t>
      </w:r>
      <w:r w:rsidRPr="00CB31CB">
        <w:rPr>
          <w:b/>
          <w:lang w:val="en-US"/>
        </w:rPr>
        <w:t>:</w:t>
      </w:r>
    </w:p>
    <w:p w14:paraId="2618F210" w14:textId="77777777" w:rsidR="00F7539F" w:rsidRPr="00BF70D8" w:rsidRDefault="00205C98" w:rsidP="00DB24E3">
      <w:pPr>
        <w:spacing w:after="120"/>
        <w:jc w:val="both"/>
        <w:rPr>
          <w:b/>
          <w:lang w:val="en-US"/>
        </w:rPr>
      </w:pPr>
      <w:r w:rsidRPr="00205C98">
        <w:rPr>
          <w:lang w:val="en-GB"/>
        </w:rPr>
        <w:t>The work carried out by the group “Bioavailability” of the “Human micronutrion” team of the Center for CardioVascular and Nutrition Research explores the different stages (from digestion to the production of chylomicrons) and the different factors (lipid and non-lipid food intake, food matrix, hormones, factors circulating as free fatty acids, genetic variations, circadian rhythms, drug treatments and bariatric surgery) that govern the absorption and postprandial metabolism of lipids, glucose and lipid micronutrients. It is a world leading team in the field of fat-soluble vitamin and carotenoid absorption and it has a long-standing expertise in in vitro digestions and chemical analysis of lipid micronutrients.</w:t>
      </w:r>
    </w:p>
    <w:p w14:paraId="260B1BCB" w14:textId="77777777" w:rsidR="00F7539F" w:rsidRPr="00BF70D8" w:rsidRDefault="00F7539F" w:rsidP="00DB24E3">
      <w:pPr>
        <w:spacing w:after="120"/>
        <w:jc w:val="both"/>
        <w:rPr>
          <w:b/>
          <w:lang w:val="en-US"/>
        </w:rPr>
      </w:pPr>
    </w:p>
    <w:p w14:paraId="1335F545" w14:textId="77777777" w:rsidR="00F7539F" w:rsidRPr="00BF70D8" w:rsidRDefault="00F7539F" w:rsidP="00DB24E3">
      <w:pPr>
        <w:spacing w:after="120"/>
        <w:jc w:val="both"/>
        <w:rPr>
          <w:b/>
          <w:u w:val="single"/>
          <w:lang w:val="en-US"/>
        </w:rPr>
      </w:pPr>
      <w:r w:rsidRPr="00BF70D8">
        <w:rPr>
          <w:b/>
          <w:u w:val="single"/>
          <w:lang w:val="en-US"/>
        </w:rPr>
        <w:t>EXPECTED SKILLS:</w:t>
      </w:r>
    </w:p>
    <w:p w14:paraId="180F063A" w14:textId="77777777" w:rsidR="00F7539F" w:rsidRPr="00BF70D8" w:rsidRDefault="00205C98" w:rsidP="00DB24E3">
      <w:pPr>
        <w:spacing w:after="120"/>
        <w:jc w:val="both"/>
        <w:rPr>
          <w:b/>
          <w:lang w:val="en-US"/>
        </w:rPr>
      </w:pPr>
      <w:r w:rsidRPr="00205C98">
        <w:rPr>
          <w:lang w:val="en-GB"/>
        </w:rPr>
        <w:t xml:space="preserve">Skills: basic biochemistry lab skills, knowledge in nutrition and in physiology of digestion. Knowledge in analytical chemistry and data analysis would be appreciated. Competence acquired: critical analysis of the bibliography, design and implementation of experiments, </w:t>
      </w:r>
      <w:r w:rsidRPr="00205C98">
        <w:rPr>
          <w:i/>
          <w:lang w:val="en-GB"/>
        </w:rPr>
        <w:t>in vitro</w:t>
      </w:r>
      <w:r w:rsidRPr="00205C98">
        <w:rPr>
          <w:lang w:val="en-GB"/>
        </w:rPr>
        <w:t xml:space="preserve"> digestions, high performance liquid chromatography, statistics, scientific writing methods in English. </w:t>
      </w:r>
    </w:p>
    <w:p w14:paraId="136E8E5A" w14:textId="77777777" w:rsidR="00F7539F" w:rsidRPr="00BF70D8" w:rsidRDefault="00F7539F" w:rsidP="00DB24E3">
      <w:pPr>
        <w:spacing w:after="120"/>
        <w:jc w:val="both"/>
        <w:rPr>
          <w:b/>
          <w:lang w:val="en-US"/>
        </w:rPr>
      </w:pPr>
    </w:p>
    <w:p w14:paraId="1357DDC7" w14:textId="77777777" w:rsidR="00F7539F" w:rsidRPr="00BF70D8" w:rsidRDefault="00F7539F" w:rsidP="00DB24E3">
      <w:pPr>
        <w:spacing w:after="120"/>
        <w:jc w:val="both"/>
        <w:rPr>
          <w:b/>
          <w:lang w:val="en-US"/>
        </w:rPr>
      </w:pPr>
      <w:r w:rsidRPr="00BF70D8">
        <w:rPr>
          <w:b/>
          <w:u w:val="single"/>
          <w:lang w:val="en-US"/>
        </w:rPr>
        <w:t>INDEMNISATION</w:t>
      </w:r>
      <w:r w:rsidRPr="00BF70D8">
        <w:rPr>
          <w:b/>
          <w:lang w:val="en-US"/>
        </w:rPr>
        <w:t>:</w:t>
      </w:r>
    </w:p>
    <w:p w14:paraId="2CE3CEEC" w14:textId="77777777" w:rsidR="00F7539F" w:rsidRPr="00BF70D8" w:rsidRDefault="00F7539F" w:rsidP="00DB24E3">
      <w:pPr>
        <w:autoSpaceDE w:val="0"/>
        <w:autoSpaceDN w:val="0"/>
        <w:adjustRightInd w:val="0"/>
        <w:spacing w:after="120"/>
        <w:jc w:val="both"/>
        <w:rPr>
          <w:lang w:val="en-GB"/>
        </w:rPr>
      </w:pPr>
      <w:r w:rsidRPr="00BF70D8">
        <w:rPr>
          <w:lang w:val="en-GB"/>
        </w:rPr>
        <w:t>-</w:t>
      </w:r>
      <w:r w:rsidR="00E06D8F">
        <w:rPr>
          <w:lang w:val="en-GB"/>
        </w:rPr>
        <w:t xml:space="preserve"> </w:t>
      </w:r>
      <w:r w:rsidRPr="00BF70D8">
        <w:rPr>
          <w:lang w:val="en-GB"/>
        </w:rPr>
        <w:t>about 600 € / month</w:t>
      </w:r>
    </w:p>
    <w:p w14:paraId="3A85ECFB" w14:textId="77777777" w:rsidR="00F7539F" w:rsidRPr="00BF70D8" w:rsidRDefault="00F7539F" w:rsidP="00DB24E3">
      <w:pPr>
        <w:autoSpaceDE w:val="0"/>
        <w:autoSpaceDN w:val="0"/>
        <w:adjustRightInd w:val="0"/>
        <w:spacing w:after="120"/>
        <w:jc w:val="both"/>
        <w:rPr>
          <w:lang w:val="en-GB"/>
        </w:rPr>
      </w:pPr>
    </w:p>
    <w:p w14:paraId="3EE12A55" w14:textId="77777777" w:rsidR="00F7539F" w:rsidRPr="00BF70D8" w:rsidRDefault="00F7539F" w:rsidP="00DB24E3">
      <w:pPr>
        <w:spacing w:after="120"/>
        <w:jc w:val="both"/>
        <w:rPr>
          <w:b/>
          <w:lang w:val="en-US"/>
        </w:rPr>
      </w:pPr>
      <w:r w:rsidRPr="00BF70D8">
        <w:rPr>
          <w:b/>
          <w:u w:val="single"/>
          <w:lang w:val="en-US"/>
        </w:rPr>
        <w:t>CONTACT</w:t>
      </w:r>
      <w:r w:rsidRPr="00BF70D8">
        <w:rPr>
          <w:b/>
          <w:lang w:val="en-US"/>
        </w:rPr>
        <w:t>:</w:t>
      </w:r>
    </w:p>
    <w:p w14:paraId="5F21CDDA" w14:textId="77777777" w:rsidR="00BF70D8" w:rsidRPr="00BF70D8" w:rsidRDefault="00BF70D8" w:rsidP="00DB24E3">
      <w:pPr>
        <w:spacing w:after="120"/>
        <w:jc w:val="both"/>
      </w:pPr>
      <w:r w:rsidRPr="00BF70D8">
        <w:t>Charles Desmarchelier - Sana Raouche</w:t>
      </w:r>
    </w:p>
    <w:p w14:paraId="2EE30F45" w14:textId="77777777" w:rsidR="00F7539F" w:rsidRPr="00BF70D8" w:rsidRDefault="00F7539F" w:rsidP="00DB24E3">
      <w:pPr>
        <w:autoSpaceDE w:val="0"/>
        <w:autoSpaceDN w:val="0"/>
        <w:adjustRightInd w:val="0"/>
        <w:spacing w:after="120"/>
        <w:jc w:val="both"/>
      </w:pPr>
      <w:r w:rsidRPr="00BF70D8">
        <w:t xml:space="preserve">email : </w:t>
      </w:r>
      <w:hyperlink r:id="rId7" w:history="1">
        <w:r w:rsidR="00BF70D8" w:rsidRPr="00BF70D8">
          <w:rPr>
            <w:rStyle w:val="Lienhypertexte"/>
          </w:rPr>
          <w:t>charles.desmarchelier@univ-amu.fr</w:t>
        </w:r>
      </w:hyperlink>
      <w:r w:rsidR="00BF70D8" w:rsidRPr="00BF70D8">
        <w:t xml:space="preserve"> – </w:t>
      </w:r>
      <w:hyperlink r:id="rId8" w:history="1">
        <w:r w:rsidR="00BF70D8" w:rsidRPr="00BF70D8">
          <w:rPr>
            <w:rStyle w:val="Lienhypertexte"/>
          </w:rPr>
          <w:t>sana.raouche@univ-amu.fr</w:t>
        </w:r>
      </w:hyperlink>
    </w:p>
    <w:p w14:paraId="57CD9332" w14:textId="77777777" w:rsidR="00F7539F" w:rsidRPr="00BF70D8" w:rsidRDefault="00F7539F" w:rsidP="00DB24E3">
      <w:pPr>
        <w:autoSpaceDE w:val="0"/>
        <w:autoSpaceDN w:val="0"/>
        <w:adjustRightInd w:val="0"/>
        <w:spacing w:after="120"/>
        <w:jc w:val="both"/>
      </w:pPr>
      <w:r w:rsidRPr="00BF70D8">
        <w:t xml:space="preserve">Organization: </w:t>
      </w:r>
      <w:r w:rsidR="00BF70D8" w:rsidRPr="00BF70D8">
        <w:t>Centre de recherche en CardioVasculaire et Nutrition, UMR 1263 INSERM/1260 INRAE/Université d'Aix-Marseille</w:t>
      </w:r>
    </w:p>
    <w:p w14:paraId="0494C9CC" w14:textId="77777777" w:rsidR="00F7539F" w:rsidRPr="00BF70D8" w:rsidRDefault="00F7539F" w:rsidP="00DB24E3">
      <w:pPr>
        <w:autoSpaceDE w:val="0"/>
        <w:autoSpaceDN w:val="0"/>
        <w:adjustRightInd w:val="0"/>
        <w:spacing w:after="120"/>
        <w:jc w:val="both"/>
      </w:pPr>
      <w:r w:rsidRPr="00BF70D8">
        <w:t xml:space="preserve">Location: </w:t>
      </w:r>
      <w:r w:rsidR="00BF70D8" w:rsidRPr="00BF70D8">
        <w:t>Campus Santé Timone, Marseille</w:t>
      </w:r>
    </w:p>
    <w:p w14:paraId="5B0E4869" w14:textId="77777777" w:rsidR="00F7539F" w:rsidRPr="00BF70D8" w:rsidRDefault="00F7539F" w:rsidP="00DB24E3">
      <w:pPr>
        <w:autoSpaceDE w:val="0"/>
        <w:autoSpaceDN w:val="0"/>
        <w:adjustRightInd w:val="0"/>
        <w:spacing w:after="120"/>
        <w:jc w:val="both"/>
      </w:pPr>
      <w:r w:rsidRPr="00BF70D8">
        <w:t xml:space="preserve">Duration: </w:t>
      </w:r>
      <w:r w:rsidR="00205C98" w:rsidRPr="00BF70D8">
        <w:t>6</w:t>
      </w:r>
      <w:r w:rsidRPr="00BF70D8">
        <w:t xml:space="preserve"> months</w:t>
      </w:r>
    </w:p>
    <w:p w14:paraId="4DFCD1EA" w14:textId="0B659EB7" w:rsidR="00F7539F" w:rsidRPr="00BF70D8" w:rsidRDefault="00F7539F" w:rsidP="00DB24E3">
      <w:pPr>
        <w:autoSpaceDE w:val="0"/>
        <w:autoSpaceDN w:val="0"/>
        <w:adjustRightInd w:val="0"/>
        <w:spacing w:after="120"/>
        <w:jc w:val="both"/>
        <w:rPr>
          <w:lang w:val="en-US"/>
        </w:rPr>
      </w:pPr>
      <w:r w:rsidRPr="00BF70D8">
        <w:rPr>
          <w:lang w:val="en-US"/>
        </w:rPr>
        <w:t>Dates:</w:t>
      </w:r>
      <w:r w:rsidR="00A7631E">
        <w:rPr>
          <w:lang w:val="en-US"/>
        </w:rPr>
        <w:t xml:space="preserve"> 2025</w:t>
      </w:r>
      <w:r w:rsidRPr="00BF70D8">
        <w:rPr>
          <w:lang w:val="en-US"/>
        </w:rPr>
        <w:tab/>
      </w:r>
      <w:r w:rsidRPr="00BF70D8">
        <w:rPr>
          <w:lang w:val="en-US"/>
        </w:rPr>
        <w:tab/>
      </w:r>
    </w:p>
    <w:p w14:paraId="770DDBD1" w14:textId="17C693EE" w:rsidR="00F7539F" w:rsidRPr="00BF70D8" w:rsidRDefault="00F7539F" w:rsidP="00DB24E3">
      <w:pPr>
        <w:autoSpaceDE w:val="0"/>
        <w:autoSpaceDN w:val="0"/>
        <w:adjustRightInd w:val="0"/>
        <w:spacing w:after="120"/>
        <w:jc w:val="both"/>
        <w:rPr>
          <w:lang w:val="en-US"/>
        </w:rPr>
      </w:pPr>
      <w:r w:rsidRPr="00BF70D8">
        <w:rPr>
          <w:lang w:val="en-US"/>
        </w:rPr>
        <w:t xml:space="preserve">Level: Master </w:t>
      </w:r>
      <w:r w:rsidR="00205C98" w:rsidRPr="00BF70D8">
        <w:rPr>
          <w:lang w:val="en-US"/>
        </w:rPr>
        <w:t>2</w:t>
      </w:r>
    </w:p>
    <w:p w14:paraId="69B6CAA6" w14:textId="65415E2B" w:rsidR="00F7539F" w:rsidRPr="00BF70D8" w:rsidRDefault="00F7539F" w:rsidP="00DB24E3">
      <w:pPr>
        <w:autoSpaceDE w:val="0"/>
        <w:autoSpaceDN w:val="0"/>
        <w:adjustRightInd w:val="0"/>
        <w:spacing w:after="120"/>
        <w:jc w:val="both"/>
        <w:rPr>
          <w:lang w:val="en-US"/>
        </w:rPr>
      </w:pPr>
      <w:r w:rsidRPr="00BF70D8">
        <w:rPr>
          <w:lang w:val="en-US"/>
        </w:rPr>
        <w:t>Internship profile: Research</w:t>
      </w:r>
      <w:bookmarkStart w:id="2" w:name="_MailAutoSig"/>
      <w:bookmarkEnd w:id="0"/>
      <w:bookmarkEnd w:id="2"/>
    </w:p>
    <w:p w14:paraId="24892789" w14:textId="77777777" w:rsidR="000D619D" w:rsidRPr="00BF70D8" w:rsidRDefault="000D619D" w:rsidP="00DB24E3">
      <w:pPr>
        <w:autoSpaceDE w:val="0"/>
        <w:autoSpaceDN w:val="0"/>
        <w:adjustRightInd w:val="0"/>
        <w:spacing w:after="120"/>
        <w:jc w:val="both"/>
        <w:rPr>
          <w:lang w:val="en-US"/>
        </w:rPr>
      </w:pPr>
    </w:p>
    <w:p w14:paraId="3CBE7575" w14:textId="77777777" w:rsidR="000D619D" w:rsidRPr="00DE2061" w:rsidRDefault="000D619D" w:rsidP="00DB24E3">
      <w:pPr>
        <w:autoSpaceDE w:val="0"/>
        <w:autoSpaceDN w:val="0"/>
        <w:adjustRightInd w:val="0"/>
        <w:spacing w:after="120"/>
        <w:jc w:val="both"/>
        <w:rPr>
          <w:lang w:val="en-US"/>
        </w:rPr>
      </w:pPr>
    </w:p>
    <w:sectPr w:rsidR="000D619D" w:rsidRPr="00DE2061" w:rsidSect="00141052">
      <w:headerReference w:type="default" r:id="rId9"/>
      <w:footerReference w:type="default" r:id="rId10"/>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A0E4" w14:textId="77777777" w:rsidR="0095380B" w:rsidRDefault="0095380B" w:rsidP="00BB0EAC">
      <w:r>
        <w:separator/>
      </w:r>
    </w:p>
  </w:endnote>
  <w:endnote w:type="continuationSeparator" w:id="0">
    <w:p w14:paraId="6C1D4691" w14:textId="77777777" w:rsidR="0095380B" w:rsidRDefault="0095380B" w:rsidP="00BB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92DC" w14:textId="77777777" w:rsidR="00C8197B" w:rsidRDefault="00C8197B">
    <w:pPr>
      <w:pStyle w:val="Pieddepage"/>
    </w:pPr>
    <w:r w:rsidRPr="00C8197B">
      <w:rPr>
        <w:noProof/>
      </w:rPr>
      <w:drawing>
        <wp:anchor distT="0" distB="0" distL="114300" distR="114300" simplePos="0" relativeHeight="251662336" behindDoc="0" locked="0" layoutInCell="1" allowOverlap="1" wp14:anchorId="1448333A" wp14:editId="30E1E8A0">
          <wp:simplePos x="0" y="0"/>
          <wp:positionH relativeFrom="column">
            <wp:posOffset>4005580</wp:posOffset>
          </wp:positionH>
          <wp:positionV relativeFrom="paragraph">
            <wp:posOffset>129540</wp:posOffset>
          </wp:positionV>
          <wp:extent cx="472440" cy="472440"/>
          <wp:effectExtent l="0" t="0" r="3810" b="3810"/>
          <wp:wrapNone/>
          <wp:docPr id="8" name="Image 7">
            <a:extLst xmlns:a="http://schemas.openxmlformats.org/drawingml/2006/main">
              <a:ext uri="{FF2B5EF4-FFF2-40B4-BE49-F238E27FC236}">
                <a16:creationId xmlns:a16="http://schemas.microsoft.com/office/drawing/2014/main" id="{B34ACFBE-5E58-4AAB-B6F6-1BD6FA21C0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B34ACFBE-5E58-4AAB-B6F6-1BD6FA21C06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65A61093" wp14:editId="2ED6B810">
          <wp:simplePos x="0" y="0"/>
          <wp:positionH relativeFrom="column">
            <wp:posOffset>5862955</wp:posOffset>
          </wp:positionH>
          <wp:positionV relativeFrom="paragraph">
            <wp:posOffset>117416</wp:posOffset>
          </wp:positionV>
          <wp:extent cx="666750" cy="545523"/>
          <wp:effectExtent l="0" t="0" r="0" b="698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73065" cy="550690"/>
                  </a:xfrm>
                  <a:prstGeom prst="rect">
                    <a:avLst/>
                  </a:prstGeom>
                </pic:spPr>
              </pic:pic>
            </a:graphicData>
          </a:graphic>
          <wp14:sizeRelH relativeFrom="margin">
            <wp14:pctWidth>0</wp14:pctWidth>
          </wp14:sizeRelH>
          <wp14:sizeRelV relativeFrom="margin">
            <wp14:pctHeight>0</wp14:pctHeight>
          </wp14:sizeRelV>
        </wp:anchor>
      </w:drawing>
    </w:r>
    <w:r w:rsidRPr="00C8197B">
      <w:rPr>
        <w:noProof/>
      </w:rPr>
      <w:drawing>
        <wp:anchor distT="0" distB="0" distL="114300" distR="114300" simplePos="0" relativeHeight="251661312" behindDoc="0" locked="0" layoutInCell="1" allowOverlap="1" wp14:anchorId="7E5FFD6C" wp14:editId="438A209B">
          <wp:simplePos x="0" y="0"/>
          <wp:positionH relativeFrom="margin">
            <wp:posOffset>2062480</wp:posOffset>
          </wp:positionH>
          <wp:positionV relativeFrom="paragraph">
            <wp:posOffset>149606</wp:posOffset>
          </wp:positionV>
          <wp:extent cx="1708231" cy="449834"/>
          <wp:effectExtent l="0" t="0" r="6350" b="7620"/>
          <wp:wrapNone/>
          <wp:docPr id="6" name="Image 5">
            <a:extLst xmlns:a="http://schemas.openxmlformats.org/drawingml/2006/main">
              <a:ext uri="{FF2B5EF4-FFF2-40B4-BE49-F238E27FC236}">
                <a16:creationId xmlns:a16="http://schemas.microsoft.com/office/drawing/2014/main" id="{DF3DC099-17F7-4A25-B539-E820B7C4D4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DF3DC099-17F7-4A25-B539-E820B7C4D42E}"/>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714466" cy="4514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57CD" w14:textId="77777777" w:rsidR="0095380B" w:rsidRDefault="0095380B" w:rsidP="00BB0EAC">
      <w:r>
        <w:separator/>
      </w:r>
    </w:p>
  </w:footnote>
  <w:footnote w:type="continuationSeparator" w:id="0">
    <w:p w14:paraId="19007BB6" w14:textId="77777777" w:rsidR="0095380B" w:rsidRDefault="0095380B" w:rsidP="00BB0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CDF2" w14:textId="77777777" w:rsidR="00BB0EAC" w:rsidRDefault="00C8197B">
    <w:pPr>
      <w:pStyle w:val="En-tte"/>
    </w:pPr>
    <w:r>
      <w:rPr>
        <w:noProof/>
      </w:rPr>
      <w:drawing>
        <wp:anchor distT="0" distB="0" distL="114300" distR="114300" simplePos="0" relativeHeight="251660288" behindDoc="0" locked="0" layoutInCell="1" allowOverlap="1" wp14:anchorId="71D915CC" wp14:editId="30262A19">
          <wp:simplePos x="0" y="0"/>
          <wp:positionH relativeFrom="page">
            <wp:align>left</wp:align>
          </wp:positionH>
          <wp:positionV relativeFrom="paragraph">
            <wp:posOffset>-49530</wp:posOffset>
          </wp:positionV>
          <wp:extent cx="3733800" cy="1086676"/>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1791" cy="10919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EAC">
      <w:rPr>
        <w:noProof/>
        <w:lang w:eastAsia="fr-FR"/>
      </w:rPr>
      <w:drawing>
        <wp:anchor distT="0" distB="0" distL="114300" distR="114300" simplePos="0" relativeHeight="251659264" behindDoc="1" locked="1" layoutInCell="1" allowOverlap="1" wp14:anchorId="4329C5A4" wp14:editId="34900623">
          <wp:simplePos x="0" y="0"/>
          <wp:positionH relativeFrom="page">
            <wp:align>right</wp:align>
          </wp:positionH>
          <wp:positionV relativeFrom="page">
            <wp:align>top</wp:align>
          </wp:positionV>
          <wp:extent cx="7546340" cy="1067498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paper-Presidenc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6340" cy="106749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71"/>
    <w:rsid w:val="0007451F"/>
    <w:rsid w:val="00092D3D"/>
    <w:rsid w:val="0009775E"/>
    <w:rsid w:val="000B1D44"/>
    <w:rsid w:val="000D619D"/>
    <w:rsid w:val="000E7B00"/>
    <w:rsid w:val="000F610A"/>
    <w:rsid w:val="001354FB"/>
    <w:rsid w:val="00141052"/>
    <w:rsid w:val="00161A20"/>
    <w:rsid w:val="001812A0"/>
    <w:rsid w:val="00197392"/>
    <w:rsid w:val="001A417D"/>
    <w:rsid w:val="001B5044"/>
    <w:rsid w:val="00205C98"/>
    <w:rsid w:val="002E4374"/>
    <w:rsid w:val="00346338"/>
    <w:rsid w:val="003513C3"/>
    <w:rsid w:val="003656C1"/>
    <w:rsid w:val="00391DD1"/>
    <w:rsid w:val="003D6B0A"/>
    <w:rsid w:val="00410B8F"/>
    <w:rsid w:val="004E26F7"/>
    <w:rsid w:val="005E1EEE"/>
    <w:rsid w:val="0060610F"/>
    <w:rsid w:val="0064192E"/>
    <w:rsid w:val="0068320B"/>
    <w:rsid w:val="00693495"/>
    <w:rsid w:val="0072509B"/>
    <w:rsid w:val="00726C74"/>
    <w:rsid w:val="00740D9D"/>
    <w:rsid w:val="007C7F92"/>
    <w:rsid w:val="00851270"/>
    <w:rsid w:val="008B70CA"/>
    <w:rsid w:val="008E0721"/>
    <w:rsid w:val="0095380B"/>
    <w:rsid w:val="00994F6B"/>
    <w:rsid w:val="00A018A3"/>
    <w:rsid w:val="00A525EC"/>
    <w:rsid w:val="00A545E4"/>
    <w:rsid w:val="00A7631E"/>
    <w:rsid w:val="00A82375"/>
    <w:rsid w:val="00A84499"/>
    <w:rsid w:val="00AB6271"/>
    <w:rsid w:val="00AD78FA"/>
    <w:rsid w:val="00AE3D86"/>
    <w:rsid w:val="00B373B5"/>
    <w:rsid w:val="00B93C9D"/>
    <w:rsid w:val="00BA5750"/>
    <w:rsid w:val="00BB0EAC"/>
    <w:rsid w:val="00BB6B3D"/>
    <w:rsid w:val="00BC16F5"/>
    <w:rsid w:val="00BF70D8"/>
    <w:rsid w:val="00C3028A"/>
    <w:rsid w:val="00C414DA"/>
    <w:rsid w:val="00C8197B"/>
    <w:rsid w:val="00CB31CB"/>
    <w:rsid w:val="00D12548"/>
    <w:rsid w:val="00DA2F0A"/>
    <w:rsid w:val="00DB24E3"/>
    <w:rsid w:val="00DD6BC4"/>
    <w:rsid w:val="00DE2061"/>
    <w:rsid w:val="00E03ABE"/>
    <w:rsid w:val="00E06D8F"/>
    <w:rsid w:val="00E43867"/>
    <w:rsid w:val="00E85359"/>
    <w:rsid w:val="00EB2820"/>
    <w:rsid w:val="00F311E5"/>
    <w:rsid w:val="00F7539F"/>
    <w:rsid w:val="00FF34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782E5"/>
  <w15:chartTrackingRefBased/>
  <w15:docId w15:val="{96002585-5AB8-4E59-8701-F0AF452E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39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6271"/>
    <w:pPr>
      <w:spacing w:after="160" w:line="259" w:lineRule="auto"/>
      <w:ind w:left="720"/>
      <w:contextualSpacing/>
    </w:pPr>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BB0EA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B0EAC"/>
  </w:style>
  <w:style w:type="paragraph" w:styleId="Pieddepage">
    <w:name w:val="footer"/>
    <w:basedOn w:val="Normal"/>
    <w:link w:val="PieddepageCar"/>
    <w:uiPriority w:val="99"/>
    <w:unhideWhenUsed/>
    <w:rsid w:val="00BB0EAC"/>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BB0EAC"/>
  </w:style>
  <w:style w:type="paragraph" w:styleId="PrformatHTML">
    <w:name w:val="HTML Preformatted"/>
    <w:basedOn w:val="Normal"/>
    <w:link w:val="PrformatHTMLCar"/>
    <w:uiPriority w:val="99"/>
    <w:unhideWhenUsed/>
    <w:rsid w:val="005E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5E1EEE"/>
    <w:rPr>
      <w:rFonts w:ascii="Courier New" w:eastAsia="Times New Roman" w:hAnsi="Courier New" w:cs="Courier New"/>
      <w:sz w:val="20"/>
      <w:szCs w:val="20"/>
      <w:lang w:eastAsia="fr-FR"/>
    </w:rPr>
  </w:style>
  <w:style w:type="character" w:customStyle="1" w:styleId="y2iqfc">
    <w:name w:val="y2iqfc"/>
    <w:basedOn w:val="Policepardfaut"/>
    <w:rsid w:val="005E1EEE"/>
  </w:style>
  <w:style w:type="character" w:customStyle="1" w:styleId="object">
    <w:name w:val="object"/>
    <w:basedOn w:val="Policepardfaut"/>
    <w:rsid w:val="002E4374"/>
  </w:style>
  <w:style w:type="character" w:styleId="Lienhypertexte">
    <w:name w:val="Hyperlink"/>
    <w:basedOn w:val="Policepardfaut"/>
    <w:uiPriority w:val="99"/>
    <w:unhideWhenUsed/>
    <w:rsid w:val="00BF70D8"/>
    <w:rPr>
      <w:color w:val="0563C1" w:themeColor="hyperlink"/>
      <w:u w:val="single"/>
    </w:rPr>
  </w:style>
  <w:style w:type="character" w:styleId="Mentionnonrsolue">
    <w:name w:val="Unresolved Mention"/>
    <w:basedOn w:val="Policepardfaut"/>
    <w:uiPriority w:val="99"/>
    <w:semiHidden/>
    <w:unhideWhenUsed/>
    <w:rsid w:val="00BF70D8"/>
    <w:rPr>
      <w:color w:val="605E5C"/>
      <w:shd w:val="clear" w:color="auto" w:fill="E1DFDD"/>
    </w:rPr>
  </w:style>
  <w:style w:type="paragraph" w:styleId="NormalWeb">
    <w:name w:val="Normal (Web)"/>
    <w:basedOn w:val="Normal"/>
    <w:uiPriority w:val="99"/>
    <w:semiHidden/>
    <w:unhideWhenUsed/>
    <w:rsid w:val="00A76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27518">
      <w:bodyDiv w:val="1"/>
      <w:marLeft w:val="0"/>
      <w:marRight w:val="0"/>
      <w:marTop w:val="0"/>
      <w:marBottom w:val="0"/>
      <w:divBdr>
        <w:top w:val="none" w:sz="0" w:space="0" w:color="auto"/>
        <w:left w:val="none" w:sz="0" w:space="0" w:color="auto"/>
        <w:bottom w:val="none" w:sz="0" w:space="0" w:color="auto"/>
        <w:right w:val="none" w:sz="0" w:space="0" w:color="auto"/>
      </w:divBdr>
    </w:div>
    <w:div w:id="580989702">
      <w:bodyDiv w:val="1"/>
      <w:marLeft w:val="0"/>
      <w:marRight w:val="0"/>
      <w:marTop w:val="0"/>
      <w:marBottom w:val="0"/>
      <w:divBdr>
        <w:top w:val="none" w:sz="0" w:space="0" w:color="auto"/>
        <w:left w:val="none" w:sz="0" w:space="0" w:color="auto"/>
        <w:bottom w:val="none" w:sz="0" w:space="0" w:color="auto"/>
        <w:right w:val="none" w:sz="0" w:space="0" w:color="auto"/>
      </w:divBdr>
    </w:div>
    <w:div w:id="715927839">
      <w:bodyDiv w:val="1"/>
      <w:marLeft w:val="0"/>
      <w:marRight w:val="0"/>
      <w:marTop w:val="0"/>
      <w:marBottom w:val="0"/>
      <w:divBdr>
        <w:top w:val="none" w:sz="0" w:space="0" w:color="auto"/>
        <w:left w:val="none" w:sz="0" w:space="0" w:color="auto"/>
        <w:bottom w:val="none" w:sz="0" w:space="0" w:color="auto"/>
        <w:right w:val="none" w:sz="0" w:space="0" w:color="auto"/>
      </w:divBdr>
    </w:div>
    <w:div w:id="915746541">
      <w:bodyDiv w:val="1"/>
      <w:marLeft w:val="0"/>
      <w:marRight w:val="0"/>
      <w:marTop w:val="0"/>
      <w:marBottom w:val="0"/>
      <w:divBdr>
        <w:top w:val="none" w:sz="0" w:space="0" w:color="auto"/>
        <w:left w:val="none" w:sz="0" w:space="0" w:color="auto"/>
        <w:bottom w:val="none" w:sz="0" w:space="0" w:color="auto"/>
        <w:right w:val="none" w:sz="0" w:space="0" w:color="auto"/>
      </w:divBdr>
    </w:div>
    <w:div w:id="1357733550">
      <w:bodyDiv w:val="1"/>
      <w:marLeft w:val="0"/>
      <w:marRight w:val="0"/>
      <w:marTop w:val="0"/>
      <w:marBottom w:val="0"/>
      <w:divBdr>
        <w:top w:val="none" w:sz="0" w:space="0" w:color="auto"/>
        <w:left w:val="none" w:sz="0" w:space="0" w:color="auto"/>
        <w:bottom w:val="none" w:sz="0" w:space="0" w:color="auto"/>
        <w:right w:val="none" w:sz="0" w:space="0" w:color="auto"/>
      </w:divBdr>
    </w:div>
    <w:div w:id="1674987687">
      <w:bodyDiv w:val="1"/>
      <w:marLeft w:val="0"/>
      <w:marRight w:val="0"/>
      <w:marTop w:val="0"/>
      <w:marBottom w:val="0"/>
      <w:divBdr>
        <w:top w:val="none" w:sz="0" w:space="0" w:color="auto"/>
        <w:left w:val="none" w:sz="0" w:space="0" w:color="auto"/>
        <w:bottom w:val="none" w:sz="0" w:space="0" w:color="auto"/>
        <w:right w:val="none" w:sz="0" w:space="0" w:color="auto"/>
      </w:divBdr>
    </w:div>
    <w:div w:id="1925338439">
      <w:bodyDiv w:val="1"/>
      <w:marLeft w:val="0"/>
      <w:marRight w:val="0"/>
      <w:marTop w:val="0"/>
      <w:marBottom w:val="0"/>
      <w:divBdr>
        <w:top w:val="none" w:sz="0" w:space="0" w:color="auto"/>
        <w:left w:val="none" w:sz="0" w:space="0" w:color="auto"/>
        <w:bottom w:val="none" w:sz="0" w:space="0" w:color="auto"/>
        <w:right w:val="none" w:sz="0" w:space="0" w:color="auto"/>
      </w:divBdr>
    </w:div>
    <w:div w:id="204289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a.raouche@univ-amu.fr" TargetMode="External"/><Relationship Id="rId3" Type="http://schemas.openxmlformats.org/officeDocument/2006/relationships/webSettings" Target="webSettings.xml"/><Relationship Id="rId7" Type="http://schemas.openxmlformats.org/officeDocument/2006/relationships/hyperlink" Target="mailto:charles.desmarchelier@univ-amu.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tifs.2017.03.00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687</Words>
  <Characters>3780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Avignon Université</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Charles Desmarchelier</cp:lastModifiedBy>
  <cp:revision>3</cp:revision>
  <dcterms:created xsi:type="dcterms:W3CDTF">2024-10-25T13:25:00Z</dcterms:created>
  <dcterms:modified xsi:type="dcterms:W3CDTF">2024-10-25T13:52:00Z</dcterms:modified>
</cp:coreProperties>
</file>