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927783" w14:textId="00DFE980" w:rsidR="00F758E8" w:rsidRPr="00CA3FEE" w:rsidRDefault="0064251F" w:rsidP="0064251F">
      <w:pPr>
        <w:jc w:val="center"/>
        <w:rPr>
          <w:rFonts w:ascii="Times New Roman" w:hAnsi="Times New Roman" w:cs="Times New Roman"/>
          <w:b/>
          <w:bCs/>
          <w:lang w:val="en-US"/>
        </w:rPr>
      </w:pPr>
      <w:r w:rsidRPr="00CA3FEE">
        <w:rPr>
          <w:rFonts w:ascii="Times New Roman" w:hAnsi="Times New Roman" w:cs="Times New Roman"/>
          <w:b/>
          <w:bCs/>
          <w:lang w:val="en-US"/>
        </w:rPr>
        <w:t>Study of the anthocyanin-protein interaction and its role in anthocyanin blue color stabilization</w:t>
      </w:r>
      <w:r w:rsidR="004A4089" w:rsidRPr="00CA3FEE">
        <w:rPr>
          <w:rFonts w:ascii="Times New Roman" w:hAnsi="Times New Roman" w:cs="Times New Roman"/>
          <w:b/>
          <w:bCs/>
          <w:lang w:val="en-US"/>
        </w:rPr>
        <w:t>.</w:t>
      </w:r>
    </w:p>
    <w:p w14:paraId="23A1E080" w14:textId="77777777" w:rsidR="006011E3" w:rsidRPr="00CA3FEE" w:rsidRDefault="006011E3" w:rsidP="0064251F">
      <w:pPr>
        <w:jc w:val="center"/>
        <w:rPr>
          <w:rFonts w:ascii="Times New Roman" w:hAnsi="Times New Roman" w:cs="Times New Roman"/>
          <w:lang w:val="en-US"/>
        </w:rPr>
      </w:pPr>
    </w:p>
    <w:p w14:paraId="2299CF76" w14:textId="6688065A" w:rsidR="009F75B7" w:rsidRPr="00CA3FEE" w:rsidRDefault="009F75B7" w:rsidP="00F758E8">
      <w:pPr>
        <w:jc w:val="both"/>
        <w:rPr>
          <w:rFonts w:ascii="Times New Roman" w:hAnsi="Times New Roman" w:cs="Times New Roman"/>
        </w:rPr>
      </w:pPr>
      <w:proofErr w:type="spellStart"/>
      <w:r w:rsidRPr="00CA3FEE">
        <w:rPr>
          <w:rFonts w:ascii="Times New Roman" w:hAnsi="Times New Roman" w:cs="Times New Roman"/>
          <w:b/>
          <w:bCs/>
        </w:rPr>
        <w:t>Supervisors</w:t>
      </w:r>
      <w:proofErr w:type="spellEnd"/>
      <w:r w:rsidRPr="00CA3FEE">
        <w:rPr>
          <w:rFonts w:ascii="Times New Roman" w:hAnsi="Times New Roman" w:cs="Times New Roman"/>
          <w:b/>
          <w:bCs/>
        </w:rPr>
        <w:t xml:space="preserve">: </w:t>
      </w:r>
      <w:r w:rsidRPr="00CA3FEE">
        <w:rPr>
          <w:rFonts w:ascii="Times New Roman" w:hAnsi="Times New Roman" w:cs="Times New Roman"/>
        </w:rPr>
        <w:t xml:space="preserve">Joana Oliveira, </w:t>
      </w:r>
      <w:hyperlink r:id="rId5" w:history="1">
        <w:r w:rsidRPr="00CA3FEE">
          <w:rPr>
            <w:rStyle w:val="Hiperligao"/>
            <w:rFonts w:ascii="Times New Roman" w:hAnsi="Times New Roman" w:cs="Times New Roman"/>
          </w:rPr>
          <w:t>jsoliveira@fc.up.pt</w:t>
        </w:r>
      </w:hyperlink>
      <w:r w:rsidRPr="00CA3FEE">
        <w:rPr>
          <w:rFonts w:ascii="Times New Roman" w:hAnsi="Times New Roman" w:cs="Times New Roman"/>
        </w:rPr>
        <w:t xml:space="preserve"> </w:t>
      </w:r>
      <w:proofErr w:type="spellStart"/>
      <w:r w:rsidRPr="00CA3FEE">
        <w:rPr>
          <w:rFonts w:ascii="Times New Roman" w:hAnsi="Times New Roman" w:cs="Times New Roman"/>
        </w:rPr>
        <w:t>and</w:t>
      </w:r>
      <w:proofErr w:type="spellEnd"/>
      <w:r w:rsidRPr="00CA3FEE">
        <w:rPr>
          <w:rFonts w:ascii="Times New Roman" w:hAnsi="Times New Roman" w:cs="Times New Roman"/>
        </w:rPr>
        <w:t xml:space="preserve"> Susana Soares (</w:t>
      </w:r>
      <w:hyperlink r:id="rId6" w:history="1">
        <w:r w:rsidR="00EA7610" w:rsidRPr="00CA3FEE">
          <w:rPr>
            <w:rStyle w:val="Hiperligao"/>
            <w:rFonts w:ascii="Times New Roman" w:hAnsi="Times New Roman" w:cs="Times New Roman"/>
          </w:rPr>
          <w:t>susana.soares@fc.up.pt</w:t>
        </w:r>
      </w:hyperlink>
      <w:r w:rsidR="00EA7610" w:rsidRPr="00CA3FEE">
        <w:rPr>
          <w:rFonts w:ascii="Times New Roman" w:hAnsi="Times New Roman" w:cs="Times New Roman"/>
        </w:rPr>
        <w:t xml:space="preserve">), </w:t>
      </w:r>
      <w:r w:rsidRPr="00CA3FEE">
        <w:rPr>
          <w:rFonts w:ascii="Times New Roman" w:hAnsi="Times New Roman" w:cs="Times New Roman"/>
        </w:rPr>
        <w:t>REQUIMTE-LAQV, Departamento de Química e Bioquímica, Faculdade de Ciências da Universidade do Porto, Rua do Campo Alegre, s/n, 4169-007 Porto</w:t>
      </w:r>
    </w:p>
    <w:p w14:paraId="03D63777" w14:textId="77777777" w:rsidR="0076249C" w:rsidRPr="00B056D7" w:rsidRDefault="0076249C" w:rsidP="00DA75A7">
      <w:pPr>
        <w:pStyle w:val="NormalWeb"/>
        <w:spacing w:before="0" w:beforeAutospacing="0" w:after="0" w:afterAutospacing="0"/>
        <w:jc w:val="both"/>
        <w:rPr>
          <w:sz w:val="22"/>
          <w:szCs w:val="22"/>
        </w:rPr>
      </w:pPr>
    </w:p>
    <w:p w14:paraId="02CC0A10" w14:textId="58072439" w:rsidR="00C673FC" w:rsidRPr="007A731C" w:rsidRDefault="003A7364" w:rsidP="00DA75A7">
      <w:pPr>
        <w:pStyle w:val="NormalWeb"/>
        <w:spacing w:before="0" w:beforeAutospacing="0" w:after="0" w:afterAutospacing="0"/>
        <w:jc w:val="both"/>
        <w:rPr>
          <w:sz w:val="22"/>
          <w:szCs w:val="22"/>
          <w:lang w:val="en-US"/>
        </w:rPr>
      </w:pPr>
      <w:r w:rsidRPr="00CA3FEE">
        <w:rPr>
          <w:sz w:val="22"/>
          <w:szCs w:val="22"/>
          <w:lang w:val="en-US"/>
        </w:rPr>
        <w:t>Anthocyanins are phenolic compounds responsible for the red, violet, and blue colors found in flowers, fruits, and legumes</w:t>
      </w:r>
      <w:r w:rsidRPr="00CA3FEE">
        <w:rPr>
          <w:sz w:val="22"/>
          <w:szCs w:val="22"/>
          <w:vertAlign w:val="superscript"/>
          <w:lang w:val="en-US"/>
        </w:rPr>
        <w:t>1</w:t>
      </w:r>
      <w:r w:rsidRPr="00CA3FEE">
        <w:rPr>
          <w:sz w:val="22"/>
          <w:szCs w:val="22"/>
          <w:lang w:val="en-US"/>
        </w:rPr>
        <w:t>.</w:t>
      </w:r>
      <w:r w:rsidR="00235951" w:rsidRPr="00CA3FEE">
        <w:rPr>
          <w:sz w:val="22"/>
          <w:szCs w:val="22"/>
          <w:lang w:val="en-US"/>
        </w:rPr>
        <w:t xml:space="preserve"> However, the color </w:t>
      </w:r>
      <w:r w:rsidR="00353F05" w:rsidRPr="00CA3FEE">
        <w:rPr>
          <w:sz w:val="22"/>
          <w:szCs w:val="22"/>
          <w:lang w:val="en-US"/>
        </w:rPr>
        <w:t>presented by</w:t>
      </w:r>
      <w:r w:rsidR="000A4AC2" w:rsidRPr="00CA3FEE">
        <w:rPr>
          <w:sz w:val="22"/>
          <w:szCs w:val="22"/>
          <w:lang w:val="en-US"/>
        </w:rPr>
        <w:t xml:space="preserve"> </w:t>
      </w:r>
      <w:r w:rsidR="00235951" w:rsidRPr="00CA3FEE">
        <w:rPr>
          <w:sz w:val="22"/>
          <w:szCs w:val="22"/>
          <w:lang w:val="en-US"/>
        </w:rPr>
        <w:t xml:space="preserve">anthocyanins </w:t>
      </w:r>
      <w:r w:rsidR="00CF23F6" w:rsidRPr="00CA3FEE">
        <w:rPr>
          <w:sz w:val="22"/>
          <w:szCs w:val="22"/>
          <w:lang w:val="en-US"/>
        </w:rPr>
        <w:t>is only stable at acidic (pH</w:t>
      </w:r>
      <w:r w:rsidR="00C72811" w:rsidRPr="00CA3FEE">
        <w:rPr>
          <w:sz w:val="22"/>
          <w:szCs w:val="22"/>
          <w:lang w:val="en-US"/>
        </w:rPr>
        <w:t xml:space="preserve">&lt;2) </w:t>
      </w:r>
      <w:r w:rsidR="00CF23F6" w:rsidRPr="00CA3FEE">
        <w:rPr>
          <w:sz w:val="22"/>
          <w:szCs w:val="22"/>
          <w:lang w:val="en-US"/>
        </w:rPr>
        <w:t>condi</w:t>
      </w:r>
      <w:r w:rsidR="00C72811" w:rsidRPr="00CA3FEE">
        <w:rPr>
          <w:sz w:val="22"/>
          <w:szCs w:val="22"/>
          <w:lang w:val="en-US"/>
        </w:rPr>
        <w:t>tions</w:t>
      </w:r>
      <w:r w:rsidR="00CD03DF" w:rsidRPr="00CA3FEE">
        <w:rPr>
          <w:sz w:val="22"/>
          <w:szCs w:val="22"/>
          <w:lang w:val="en-US"/>
        </w:rPr>
        <w:t>,</w:t>
      </w:r>
      <w:r w:rsidR="00C72811" w:rsidRPr="00CA3FEE">
        <w:rPr>
          <w:sz w:val="22"/>
          <w:szCs w:val="22"/>
          <w:lang w:val="en-US"/>
        </w:rPr>
        <w:t xml:space="preserve"> which limits their </w:t>
      </w:r>
      <w:r w:rsidR="00C459D9" w:rsidRPr="00CA3FEE">
        <w:rPr>
          <w:sz w:val="22"/>
          <w:szCs w:val="22"/>
          <w:lang w:val="en-US"/>
        </w:rPr>
        <w:t>use</w:t>
      </w:r>
      <w:r w:rsidR="00C72811" w:rsidRPr="00CA3FEE">
        <w:rPr>
          <w:sz w:val="22"/>
          <w:szCs w:val="22"/>
          <w:lang w:val="en-US"/>
        </w:rPr>
        <w:t xml:space="preserve"> </w:t>
      </w:r>
      <w:r w:rsidR="00CD03DF" w:rsidRPr="00CA3FEE">
        <w:rPr>
          <w:sz w:val="22"/>
          <w:szCs w:val="22"/>
          <w:lang w:val="en-US"/>
        </w:rPr>
        <w:t xml:space="preserve">in different </w:t>
      </w:r>
      <w:r w:rsidR="000A4AC2" w:rsidRPr="00CA3FEE">
        <w:rPr>
          <w:sz w:val="22"/>
          <w:szCs w:val="22"/>
          <w:lang w:val="en-US"/>
        </w:rPr>
        <w:t>applications.</w:t>
      </w:r>
      <w:r w:rsidR="009D58D6" w:rsidRPr="00CA3FEE">
        <w:rPr>
          <w:sz w:val="22"/>
          <w:szCs w:val="22"/>
          <w:lang w:val="en-US"/>
        </w:rPr>
        <w:t xml:space="preserve"> </w:t>
      </w:r>
      <w:r w:rsidR="00C673FC" w:rsidRPr="00CA3FEE">
        <w:rPr>
          <w:sz w:val="22"/>
          <w:szCs w:val="22"/>
          <w:lang w:val="en-US"/>
        </w:rPr>
        <w:t>Nature has developed strategies to stabilize the blue form of anthocyanins in neutral or slightly acidic pH conditions. Specifically, the blue color observed in certain flowers arises from the complexation of the quinoidal base of anthocyanins with metals such as Mg²⁺ and Fe³⁺,</w:t>
      </w:r>
      <w:r w:rsidR="007D1AD0">
        <w:rPr>
          <w:sz w:val="22"/>
          <w:szCs w:val="22"/>
          <w:vertAlign w:val="superscript"/>
          <w:lang w:val="en-US"/>
        </w:rPr>
        <w:t>1</w:t>
      </w:r>
      <w:r w:rsidR="009D58D6" w:rsidRPr="00CA3FEE">
        <w:rPr>
          <w:sz w:val="22"/>
          <w:szCs w:val="22"/>
          <w:vertAlign w:val="superscript"/>
          <w:lang w:val="en-US"/>
        </w:rPr>
        <w:t xml:space="preserve">, </w:t>
      </w:r>
      <w:r w:rsidR="007D1AD0">
        <w:rPr>
          <w:sz w:val="22"/>
          <w:szCs w:val="22"/>
          <w:vertAlign w:val="superscript"/>
          <w:lang w:val="en-US"/>
        </w:rPr>
        <w:t>2</w:t>
      </w:r>
      <w:r w:rsidR="009D58D6" w:rsidRPr="00CA3FEE">
        <w:rPr>
          <w:sz w:val="22"/>
          <w:szCs w:val="22"/>
          <w:lang w:val="en-US"/>
        </w:rPr>
        <w:t xml:space="preserve"> </w:t>
      </w:r>
      <w:r w:rsidR="00C673FC" w:rsidRPr="00CA3FEE">
        <w:rPr>
          <w:sz w:val="22"/>
          <w:szCs w:val="22"/>
          <w:lang w:val="en-US"/>
        </w:rPr>
        <w:t>as well as intramolecular co-pigmentation, which involves a sandwich-type stacking between aromatic acyl residues and the quinoidal base chromophore of polyacylated anthocyanins</w:t>
      </w:r>
      <w:r w:rsidR="007D1AD0">
        <w:rPr>
          <w:sz w:val="22"/>
          <w:szCs w:val="22"/>
          <w:vertAlign w:val="superscript"/>
          <w:lang w:val="en-US"/>
        </w:rPr>
        <w:t>3</w:t>
      </w:r>
      <w:r w:rsidR="009D58D6" w:rsidRPr="00CA3FEE">
        <w:rPr>
          <w:sz w:val="22"/>
          <w:szCs w:val="22"/>
          <w:lang w:val="en-US"/>
        </w:rPr>
        <w:t xml:space="preserve">. </w:t>
      </w:r>
      <w:r w:rsidR="00C673FC" w:rsidRPr="00CA3FEE">
        <w:rPr>
          <w:sz w:val="22"/>
          <w:szCs w:val="22"/>
          <w:lang w:val="en-US"/>
        </w:rPr>
        <w:t>Although blue color is commonly found in nature, it remains challenging to replicate in food products.</w:t>
      </w:r>
      <w:r w:rsidR="003E24CF">
        <w:rPr>
          <w:sz w:val="22"/>
          <w:szCs w:val="22"/>
          <w:lang w:val="en-US"/>
        </w:rPr>
        <w:t xml:space="preserve"> Recently, </w:t>
      </w:r>
      <w:proofErr w:type="spellStart"/>
      <w:r w:rsidR="00F9146D">
        <w:rPr>
          <w:sz w:val="22"/>
          <w:szCs w:val="22"/>
          <w:lang w:val="en-US"/>
        </w:rPr>
        <w:t>Denish</w:t>
      </w:r>
      <w:proofErr w:type="spellEnd"/>
      <w:r w:rsidR="00F9146D">
        <w:rPr>
          <w:sz w:val="22"/>
          <w:szCs w:val="22"/>
          <w:lang w:val="en-US"/>
        </w:rPr>
        <w:t xml:space="preserve"> </w:t>
      </w:r>
      <w:r w:rsidR="00F9146D" w:rsidRPr="00F9146D">
        <w:rPr>
          <w:i/>
          <w:iCs/>
          <w:sz w:val="22"/>
          <w:szCs w:val="22"/>
          <w:lang w:val="en-US"/>
        </w:rPr>
        <w:t>et al.</w:t>
      </w:r>
      <w:r w:rsidR="00F9146D">
        <w:rPr>
          <w:sz w:val="22"/>
          <w:szCs w:val="22"/>
          <w:lang w:val="en-US"/>
        </w:rPr>
        <w:t xml:space="preserve">, 2021 </w:t>
      </w:r>
      <w:r w:rsidR="0095678D" w:rsidRPr="0095678D">
        <w:rPr>
          <w:sz w:val="22"/>
          <w:szCs w:val="22"/>
          <w:lang w:val="en-US"/>
        </w:rPr>
        <w:t>used a multidisciplinary approach, including computational simulations and synthetic biology, to develop a natural alternative to the synthetic dye FD&amp;C Blue No. 1</w:t>
      </w:r>
      <w:r w:rsidR="006F1FEE" w:rsidRPr="006F1FEE">
        <w:rPr>
          <w:sz w:val="22"/>
          <w:szCs w:val="22"/>
          <w:lang w:val="en-US"/>
        </w:rPr>
        <w:t xml:space="preserve"> </w:t>
      </w:r>
      <w:r w:rsidR="006F1FEE">
        <w:rPr>
          <w:sz w:val="22"/>
          <w:szCs w:val="22"/>
          <w:lang w:val="en-US"/>
        </w:rPr>
        <w:t xml:space="preserve">based on the complexation of </w:t>
      </w:r>
      <w:r w:rsidR="007A731C">
        <w:rPr>
          <w:sz w:val="22"/>
          <w:szCs w:val="22"/>
          <w:lang w:val="en-US"/>
        </w:rPr>
        <w:t xml:space="preserve">an </w:t>
      </w:r>
      <w:r w:rsidR="006F1FEE">
        <w:rPr>
          <w:sz w:val="22"/>
          <w:szCs w:val="22"/>
          <w:lang w:val="en-US"/>
        </w:rPr>
        <w:t xml:space="preserve">anthocyanin </w:t>
      </w:r>
      <w:r w:rsidR="006F1FEE">
        <w:rPr>
          <w:sz w:val="22"/>
          <w:szCs w:val="22"/>
          <w:lang w:val="en-US"/>
        </w:rPr>
        <w:t xml:space="preserve">from red cabbage </w:t>
      </w:r>
      <w:r w:rsidR="006F1FEE">
        <w:rPr>
          <w:sz w:val="22"/>
          <w:szCs w:val="22"/>
          <w:lang w:val="en-US"/>
        </w:rPr>
        <w:t>with</w:t>
      </w:r>
      <w:r w:rsidR="007A731C">
        <w:rPr>
          <w:sz w:val="22"/>
          <w:szCs w:val="22"/>
          <w:lang w:val="en-US"/>
        </w:rPr>
        <w:t xml:space="preserve"> Al</w:t>
      </w:r>
      <w:r w:rsidR="007A731C" w:rsidRPr="007A731C">
        <w:rPr>
          <w:sz w:val="22"/>
          <w:szCs w:val="22"/>
          <w:vertAlign w:val="superscript"/>
          <w:lang w:val="en-US"/>
        </w:rPr>
        <w:t>3+</w:t>
      </w:r>
      <w:r w:rsidR="007A731C">
        <w:rPr>
          <w:sz w:val="22"/>
          <w:szCs w:val="22"/>
          <w:lang w:val="en-US"/>
        </w:rPr>
        <w:t>.</w:t>
      </w:r>
      <w:r w:rsidR="007D1AD0">
        <w:rPr>
          <w:sz w:val="22"/>
          <w:szCs w:val="22"/>
          <w:vertAlign w:val="superscript"/>
          <w:lang w:val="en-US"/>
        </w:rPr>
        <w:t>4</w:t>
      </w:r>
      <w:r w:rsidR="000A5BC6" w:rsidRPr="00BE10C8">
        <w:rPr>
          <w:sz w:val="22"/>
          <w:szCs w:val="22"/>
          <w:vertAlign w:val="superscript"/>
          <w:lang w:val="en-US"/>
        </w:rPr>
        <w:t xml:space="preserve"> </w:t>
      </w:r>
      <w:r w:rsidR="000A5BC6" w:rsidRPr="000A5BC6">
        <w:rPr>
          <w:sz w:val="22"/>
          <w:szCs w:val="22"/>
          <w:lang w:val="en-US"/>
        </w:rPr>
        <w:t>This discovery could lead to safer, more sustainable food colorants, addressing a long-standing challenge in the industry​</w:t>
      </w:r>
      <w:r w:rsidR="000A5BC6">
        <w:rPr>
          <w:sz w:val="22"/>
          <w:szCs w:val="22"/>
          <w:lang w:val="en-US"/>
        </w:rPr>
        <w:t>.</w:t>
      </w:r>
    </w:p>
    <w:p w14:paraId="1751EAC4" w14:textId="715CC0B6" w:rsidR="00C673FC" w:rsidRPr="00CA3FEE" w:rsidRDefault="007D1AD0" w:rsidP="00DA75A7">
      <w:pPr>
        <w:pStyle w:val="NormalWeb"/>
        <w:spacing w:before="0" w:beforeAutospacing="0" w:after="0" w:afterAutospacing="0"/>
        <w:jc w:val="both"/>
        <w:rPr>
          <w:sz w:val="22"/>
          <w:szCs w:val="22"/>
          <w:lang w:val="en-US"/>
        </w:rPr>
      </w:pPr>
      <w:r>
        <w:rPr>
          <w:sz w:val="22"/>
          <w:szCs w:val="22"/>
          <w:lang w:val="en-US"/>
        </w:rPr>
        <w:t>More r</w:t>
      </w:r>
      <w:r w:rsidR="00C673FC" w:rsidRPr="00CA3FEE">
        <w:rPr>
          <w:sz w:val="22"/>
          <w:szCs w:val="22"/>
          <w:lang w:val="en-US"/>
        </w:rPr>
        <w:t xml:space="preserve">ecently, Wang </w:t>
      </w:r>
      <w:r w:rsidR="00C673FC" w:rsidRPr="00CA3FEE">
        <w:rPr>
          <w:i/>
          <w:iCs/>
          <w:sz w:val="22"/>
          <w:szCs w:val="22"/>
          <w:lang w:val="en-US"/>
        </w:rPr>
        <w:t>et al.</w:t>
      </w:r>
      <w:r w:rsidR="00C673FC" w:rsidRPr="00CA3FEE">
        <w:rPr>
          <w:sz w:val="22"/>
          <w:szCs w:val="22"/>
          <w:lang w:val="en-US"/>
        </w:rPr>
        <w:t xml:space="preserve">, showed that </w:t>
      </w:r>
      <w:r w:rsidR="000374DB" w:rsidRPr="00CA3FEE">
        <w:rPr>
          <w:sz w:val="22"/>
          <w:szCs w:val="22"/>
          <w:lang w:val="en-US"/>
        </w:rPr>
        <w:t xml:space="preserve">the blue color of the six most common non-acylated anthocyanins can be stabilized using </w:t>
      </w:r>
      <w:r w:rsidR="009907D0" w:rsidRPr="00CA3FEE">
        <w:rPr>
          <w:sz w:val="22"/>
          <w:szCs w:val="22"/>
          <w:lang w:val="en-US"/>
        </w:rPr>
        <w:t>bovine and human serum albumins and ly</w:t>
      </w:r>
      <w:r w:rsidR="00777053" w:rsidRPr="00CA3FEE">
        <w:rPr>
          <w:sz w:val="22"/>
          <w:szCs w:val="22"/>
          <w:lang w:val="en-US"/>
        </w:rPr>
        <w:t>s</w:t>
      </w:r>
      <w:r w:rsidR="009907D0" w:rsidRPr="00CA3FEE">
        <w:rPr>
          <w:sz w:val="22"/>
          <w:szCs w:val="22"/>
          <w:lang w:val="en-US"/>
        </w:rPr>
        <w:t>ozyme</w:t>
      </w:r>
      <w:r w:rsidR="00777053" w:rsidRPr="00CA3FEE">
        <w:rPr>
          <w:sz w:val="22"/>
          <w:szCs w:val="22"/>
          <w:lang w:val="en-US"/>
        </w:rPr>
        <w:t xml:space="preserve"> at pH 7.</w:t>
      </w:r>
      <w:r>
        <w:rPr>
          <w:sz w:val="22"/>
          <w:szCs w:val="22"/>
          <w:vertAlign w:val="superscript"/>
          <w:lang w:val="en-US"/>
        </w:rPr>
        <w:t>5</w:t>
      </w:r>
    </w:p>
    <w:p w14:paraId="441E699F" w14:textId="4AA381F8" w:rsidR="00DA75A7" w:rsidRPr="00CA3FEE" w:rsidRDefault="008F4314" w:rsidP="00DA75A7">
      <w:pPr>
        <w:pStyle w:val="NormalWeb"/>
        <w:spacing w:before="0" w:beforeAutospacing="0" w:after="0" w:afterAutospacing="0"/>
        <w:jc w:val="both"/>
        <w:rPr>
          <w:sz w:val="22"/>
          <w:szCs w:val="22"/>
          <w:lang w:val="en-US"/>
        </w:rPr>
      </w:pPr>
      <w:r w:rsidRPr="00CA3FEE">
        <w:rPr>
          <w:sz w:val="22"/>
          <w:szCs w:val="22"/>
          <w:lang w:val="en-US"/>
        </w:rPr>
        <w:t xml:space="preserve">In this context, different </w:t>
      </w:r>
      <w:r w:rsidR="00B056D7">
        <w:rPr>
          <w:sz w:val="22"/>
          <w:szCs w:val="22"/>
          <w:lang w:val="en-US"/>
        </w:rPr>
        <w:t>plant-based</w:t>
      </w:r>
      <w:r w:rsidRPr="00CA3FEE">
        <w:rPr>
          <w:sz w:val="22"/>
          <w:szCs w:val="22"/>
          <w:lang w:val="en-US"/>
        </w:rPr>
        <w:t xml:space="preserve"> proteins (e.g., pea</w:t>
      </w:r>
      <w:r w:rsidR="00CA3FEE" w:rsidRPr="00CA3FEE">
        <w:rPr>
          <w:sz w:val="22"/>
          <w:szCs w:val="22"/>
          <w:lang w:val="en-US"/>
        </w:rPr>
        <w:t xml:space="preserve"> and </w:t>
      </w:r>
      <w:r w:rsidRPr="00CA3FEE">
        <w:rPr>
          <w:sz w:val="22"/>
          <w:szCs w:val="22"/>
          <w:lang w:val="en-US"/>
        </w:rPr>
        <w:t>rice</w:t>
      </w:r>
      <w:r w:rsidR="00CA3FEE" w:rsidRPr="00CA3FEE">
        <w:rPr>
          <w:sz w:val="22"/>
          <w:szCs w:val="22"/>
          <w:lang w:val="en-US"/>
        </w:rPr>
        <w:t xml:space="preserve">) </w:t>
      </w:r>
      <w:r w:rsidRPr="00CA3FEE">
        <w:rPr>
          <w:sz w:val="22"/>
          <w:szCs w:val="22"/>
          <w:lang w:val="en-US"/>
        </w:rPr>
        <w:t xml:space="preserve">will be used to study their interaction with </w:t>
      </w:r>
      <w:r w:rsidR="00CA3FEE" w:rsidRPr="00CA3FEE">
        <w:rPr>
          <w:sz w:val="22"/>
          <w:szCs w:val="22"/>
          <w:lang w:val="en-US"/>
        </w:rPr>
        <w:t>different anthocyanins</w:t>
      </w:r>
      <w:r w:rsidRPr="00CA3FEE">
        <w:rPr>
          <w:sz w:val="22"/>
          <w:szCs w:val="22"/>
          <w:lang w:val="en-US"/>
        </w:rPr>
        <w:t xml:space="preserve">, aiming to </w:t>
      </w:r>
      <w:r w:rsidR="00CA3FEE" w:rsidRPr="00CA3FEE">
        <w:rPr>
          <w:sz w:val="22"/>
          <w:szCs w:val="22"/>
          <w:lang w:val="en-US"/>
        </w:rPr>
        <w:t>stabilize their blue color</w:t>
      </w:r>
      <w:r w:rsidRPr="00CA3FEE">
        <w:rPr>
          <w:sz w:val="22"/>
          <w:szCs w:val="22"/>
          <w:lang w:val="en-US"/>
        </w:rPr>
        <w:t>. For this purpose, techniques such as ultraviolet-visible spectroscopy (UV-Vis), fluorescence, isothermal titration calorimetry (ITC), nuclear magnetic resonance (NMR), among others, will be employed.</w:t>
      </w:r>
    </w:p>
    <w:p w14:paraId="62A4C0DB" w14:textId="77777777" w:rsidR="00CA3FEE" w:rsidRPr="00B056D7" w:rsidRDefault="00CA3FEE" w:rsidP="00F758E8">
      <w:pPr>
        <w:jc w:val="both"/>
        <w:rPr>
          <w:rFonts w:ascii="Times New Roman" w:hAnsi="Times New Roman" w:cs="Times New Roman"/>
          <w:b/>
          <w:bCs/>
          <w:lang w:val="en-US"/>
        </w:rPr>
      </w:pPr>
    </w:p>
    <w:p w14:paraId="26986DF9" w14:textId="47574714" w:rsidR="00B83AA0" w:rsidRPr="00CA3FEE" w:rsidRDefault="00CA3FEE" w:rsidP="00F758E8">
      <w:pPr>
        <w:jc w:val="both"/>
        <w:rPr>
          <w:rFonts w:ascii="Times New Roman" w:hAnsi="Times New Roman" w:cs="Times New Roman"/>
          <w:b/>
          <w:bCs/>
          <w:lang w:val="en-US"/>
        </w:rPr>
      </w:pPr>
      <w:r w:rsidRPr="00CA3FEE">
        <w:rPr>
          <w:rFonts w:ascii="Times New Roman" w:hAnsi="Times New Roman" w:cs="Times New Roman"/>
          <w:b/>
          <w:bCs/>
          <w:lang w:val="en-US"/>
        </w:rPr>
        <w:t>References</w:t>
      </w:r>
    </w:p>
    <w:p w14:paraId="30514F83" w14:textId="2CA3042D" w:rsidR="00337B03" w:rsidRPr="00CA3FEE" w:rsidRDefault="00840C25" w:rsidP="00531CF5">
      <w:pPr>
        <w:pStyle w:val="PargrafodaLista"/>
        <w:numPr>
          <w:ilvl w:val="0"/>
          <w:numId w:val="1"/>
        </w:numPr>
        <w:jc w:val="both"/>
        <w:rPr>
          <w:rFonts w:ascii="Times New Roman" w:hAnsi="Times New Roman" w:cs="Times New Roman"/>
        </w:rPr>
      </w:pPr>
      <w:r w:rsidRPr="00CA3FEE">
        <w:rPr>
          <w:rFonts w:ascii="Times New Roman" w:hAnsi="Times New Roman" w:cs="Times New Roman"/>
          <w:lang w:val="en-US"/>
        </w:rPr>
        <w:t xml:space="preserve">Cruz, L.; Basílio, N.; Mateus, N.; de Freitas, V.; Pina, F., Natural and Synthetic Flavylium-Based Dyes: The Chemistry Behind the Color. </w:t>
      </w:r>
      <w:r w:rsidRPr="00CA3FEE">
        <w:rPr>
          <w:rFonts w:ascii="Times New Roman" w:hAnsi="Times New Roman" w:cs="Times New Roman"/>
          <w:i/>
          <w:iCs/>
          <w:lang w:val="en-US"/>
        </w:rPr>
        <w:t xml:space="preserve">Chemical Reviews </w:t>
      </w:r>
      <w:r w:rsidRPr="00CA3FEE">
        <w:rPr>
          <w:rFonts w:ascii="Times New Roman" w:hAnsi="Times New Roman" w:cs="Times New Roman"/>
          <w:b/>
          <w:bCs/>
          <w:lang w:val="en-US"/>
        </w:rPr>
        <w:t xml:space="preserve">2022, </w:t>
      </w:r>
      <w:r w:rsidRPr="00CA3FEE">
        <w:rPr>
          <w:rFonts w:ascii="Times New Roman" w:hAnsi="Times New Roman" w:cs="Times New Roman"/>
          <w:i/>
          <w:iCs/>
          <w:lang w:val="en-US"/>
        </w:rPr>
        <w:t xml:space="preserve">122 </w:t>
      </w:r>
      <w:r w:rsidRPr="00CA3FEE">
        <w:rPr>
          <w:rFonts w:ascii="Times New Roman" w:hAnsi="Times New Roman" w:cs="Times New Roman"/>
          <w:lang w:val="en-US"/>
        </w:rPr>
        <w:t xml:space="preserve">(1), 1416-1481. </w:t>
      </w:r>
    </w:p>
    <w:p w14:paraId="269A837D" w14:textId="5EAB9653" w:rsidR="00295CB8" w:rsidRPr="00CA3FEE" w:rsidRDefault="00295CB8" w:rsidP="00295CB8">
      <w:pPr>
        <w:pStyle w:val="PargrafodaLista"/>
        <w:numPr>
          <w:ilvl w:val="0"/>
          <w:numId w:val="1"/>
        </w:numPr>
        <w:jc w:val="both"/>
        <w:rPr>
          <w:rFonts w:ascii="Times New Roman" w:hAnsi="Times New Roman" w:cs="Times New Roman"/>
          <w:lang w:val="en-US"/>
        </w:rPr>
      </w:pPr>
      <w:r w:rsidRPr="00CA3FEE">
        <w:rPr>
          <w:rFonts w:ascii="Times New Roman" w:hAnsi="Times New Roman" w:cs="Times New Roman"/>
          <w:lang w:val="en-US"/>
        </w:rPr>
        <w:t>Mendoza, J.; Basílio, N.; Pina, F.; Kondo, T.; Yoshida, K., Rationalizing the Color in Heavenly Blue Anthocyanin: A Complete Kinetic and Thermodynamic Study. The Journal of Physical Chemistry B 2018, 122 (19), 4982-4992.</w:t>
      </w:r>
    </w:p>
    <w:p w14:paraId="7CF0CFC0" w14:textId="77777777" w:rsidR="00295CB8" w:rsidRDefault="00295CB8" w:rsidP="00F758E8">
      <w:pPr>
        <w:pStyle w:val="PargrafodaLista"/>
        <w:numPr>
          <w:ilvl w:val="0"/>
          <w:numId w:val="1"/>
        </w:numPr>
        <w:jc w:val="both"/>
        <w:rPr>
          <w:rFonts w:ascii="Times New Roman" w:hAnsi="Times New Roman" w:cs="Times New Roman"/>
          <w:lang w:val="en-US"/>
        </w:rPr>
      </w:pPr>
      <w:proofErr w:type="spellStart"/>
      <w:r w:rsidRPr="00CA3FEE">
        <w:rPr>
          <w:rFonts w:ascii="Times New Roman" w:hAnsi="Times New Roman" w:cs="Times New Roman"/>
          <w:lang w:val="en-US"/>
        </w:rPr>
        <w:t>Terahara</w:t>
      </w:r>
      <w:proofErr w:type="spellEnd"/>
      <w:r w:rsidRPr="00CA3FEE">
        <w:rPr>
          <w:rFonts w:ascii="Times New Roman" w:hAnsi="Times New Roman" w:cs="Times New Roman"/>
          <w:lang w:val="en-US"/>
        </w:rPr>
        <w:t xml:space="preserve">, N.; Oda, M.; Matsui, T.; </w:t>
      </w:r>
      <w:proofErr w:type="spellStart"/>
      <w:r w:rsidRPr="00CA3FEE">
        <w:rPr>
          <w:rFonts w:ascii="Times New Roman" w:hAnsi="Times New Roman" w:cs="Times New Roman"/>
          <w:lang w:val="en-US"/>
        </w:rPr>
        <w:t>Osajima</w:t>
      </w:r>
      <w:proofErr w:type="spellEnd"/>
      <w:r w:rsidRPr="00CA3FEE">
        <w:rPr>
          <w:rFonts w:ascii="Times New Roman" w:hAnsi="Times New Roman" w:cs="Times New Roman"/>
          <w:lang w:val="en-US"/>
        </w:rPr>
        <w:t xml:space="preserve">, Y.; Saito, N.; Toki, K.; Honda, T., Five New Anthocyanins, </w:t>
      </w:r>
      <w:proofErr w:type="spellStart"/>
      <w:r w:rsidRPr="00CA3FEE">
        <w:rPr>
          <w:rFonts w:ascii="Times New Roman" w:hAnsi="Times New Roman" w:cs="Times New Roman"/>
          <w:lang w:val="en-US"/>
        </w:rPr>
        <w:t>Ternatins</w:t>
      </w:r>
      <w:proofErr w:type="spellEnd"/>
      <w:r w:rsidRPr="00CA3FEE">
        <w:rPr>
          <w:rFonts w:ascii="Times New Roman" w:hAnsi="Times New Roman" w:cs="Times New Roman"/>
          <w:lang w:val="en-US"/>
        </w:rPr>
        <w:t xml:space="preserve"> A3, B4, B3, B2, and D2, from </w:t>
      </w:r>
      <w:proofErr w:type="spellStart"/>
      <w:r w:rsidRPr="00CA3FEE">
        <w:rPr>
          <w:rFonts w:ascii="Times New Roman" w:hAnsi="Times New Roman" w:cs="Times New Roman"/>
          <w:lang w:val="en-US"/>
        </w:rPr>
        <w:t>Clitoria</w:t>
      </w:r>
      <w:proofErr w:type="spellEnd"/>
      <w:r w:rsidRPr="00CA3FEE">
        <w:rPr>
          <w:rFonts w:ascii="Times New Roman" w:hAnsi="Times New Roman" w:cs="Times New Roman"/>
          <w:lang w:val="en-US"/>
        </w:rPr>
        <w:t xml:space="preserve"> </w:t>
      </w:r>
      <w:proofErr w:type="spellStart"/>
      <w:r w:rsidRPr="00CA3FEE">
        <w:rPr>
          <w:rFonts w:ascii="Times New Roman" w:hAnsi="Times New Roman" w:cs="Times New Roman"/>
          <w:lang w:val="en-US"/>
        </w:rPr>
        <w:t>ternatea</w:t>
      </w:r>
      <w:proofErr w:type="spellEnd"/>
      <w:r w:rsidRPr="00CA3FEE">
        <w:rPr>
          <w:rFonts w:ascii="Times New Roman" w:hAnsi="Times New Roman" w:cs="Times New Roman"/>
          <w:lang w:val="en-US"/>
        </w:rPr>
        <w:t xml:space="preserve"> Flowers. Journal of Natural Products 1996, 59 (2), 139-144.</w:t>
      </w:r>
    </w:p>
    <w:p w14:paraId="159EB1F7" w14:textId="6F98A3F1" w:rsidR="007D1AD0" w:rsidRPr="00CA3FEE" w:rsidRDefault="007D1AD0" w:rsidP="00F758E8">
      <w:pPr>
        <w:pStyle w:val="PargrafodaLista"/>
        <w:numPr>
          <w:ilvl w:val="0"/>
          <w:numId w:val="1"/>
        </w:numPr>
        <w:jc w:val="both"/>
        <w:rPr>
          <w:rFonts w:ascii="Times New Roman" w:hAnsi="Times New Roman" w:cs="Times New Roman"/>
          <w:lang w:val="en-US"/>
        </w:rPr>
      </w:pPr>
      <w:proofErr w:type="spellStart"/>
      <w:r w:rsidRPr="007D1AD0">
        <w:rPr>
          <w:rFonts w:ascii="Times New Roman" w:hAnsi="Times New Roman" w:cs="Times New Roman"/>
          <w:lang w:val="en-US"/>
        </w:rPr>
        <w:t>Denish</w:t>
      </w:r>
      <w:proofErr w:type="spellEnd"/>
      <w:r w:rsidRPr="007D1AD0">
        <w:rPr>
          <w:rFonts w:ascii="Times New Roman" w:hAnsi="Times New Roman" w:cs="Times New Roman"/>
          <w:lang w:val="en-US"/>
        </w:rPr>
        <w:t xml:space="preserve"> Pamela, R.;  </w:t>
      </w:r>
      <w:proofErr w:type="spellStart"/>
      <w:r w:rsidRPr="007D1AD0">
        <w:rPr>
          <w:rFonts w:ascii="Times New Roman" w:hAnsi="Times New Roman" w:cs="Times New Roman"/>
          <w:lang w:val="en-US"/>
        </w:rPr>
        <w:t>Fenger</w:t>
      </w:r>
      <w:proofErr w:type="spellEnd"/>
      <w:r w:rsidRPr="007D1AD0">
        <w:rPr>
          <w:rFonts w:ascii="Times New Roman" w:hAnsi="Times New Roman" w:cs="Times New Roman"/>
          <w:lang w:val="en-US"/>
        </w:rPr>
        <w:t xml:space="preserve">, J.-A.;  Powers, R.;  </w:t>
      </w:r>
      <w:proofErr w:type="spellStart"/>
      <w:r w:rsidRPr="007D1AD0">
        <w:rPr>
          <w:rFonts w:ascii="Times New Roman" w:hAnsi="Times New Roman" w:cs="Times New Roman"/>
          <w:lang w:val="en-US"/>
        </w:rPr>
        <w:t>Sigurdson</w:t>
      </w:r>
      <w:proofErr w:type="spellEnd"/>
      <w:r w:rsidRPr="007D1AD0">
        <w:rPr>
          <w:rFonts w:ascii="Times New Roman" w:hAnsi="Times New Roman" w:cs="Times New Roman"/>
          <w:lang w:val="en-US"/>
        </w:rPr>
        <w:t xml:space="preserve"> Gregory, T.;  </w:t>
      </w:r>
      <w:proofErr w:type="spellStart"/>
      <w:r w:rsidRPr="007D1AD0">
        <w:rPr>
          <w:rFonts w:ascii="Times New Roman" w:hAnsi="Times New Roman" w:cs="Times New Roman"/>
          <w:lang w:val="en-US"/>
        </w:rPr>
        <w:t>Grisanti</w:t>
      </w:r>
      <w:proofErr w:type="spellEnd"/>
      <w:r w:rsidRPr="007D1AD0">
        <w:rPr>
          <w:rFonts w:ascii="Times New Roman" w:hAnsi="Times New Roman" w:cs="Times New Roman"/>
          <w:lang w:val="en-US"/>
        </w:rPr>
        <w:t xml:space="preserve">, L.;  Guggenheim Kathryn, G.;  Laporte, S.;  Li, J.;  Kondo, T.;  </w:t>
      </w:r>
      <w:proofErr w:type="spellStart"/>
      <w:r w:rsidRPr="007D1AD0">
        <w:rPr>
          <w:rFonts w:ascii="Times New Roman" w:hAnsi="Times New Roman" w:cs="Times New Roman"/>
          <w:lang w:val="en-US"/>
        </w:rPr>
        <w:t>Magistrato</w:t>
      </w:r>
      <w:proofErr w:type="spellEnd"/>
      <w:r w:rsidRPr="007D1AD0">
        <w:rPr>
          <w:rFonts w:ascii="Times New Roman" w:hAnsi="Times New Roman" w:cs="Times New Roman"/>
          <w:lang w:val="en-US"/>
        </w:rPr>
        <w:t xml:space="preserve">, A.;  Moloney Mícheál, P.;  Riley, M.;  </w:t>
      </w:r>
      <w:proofErr w:type="spellStart"/>
      <w:r w:rsidRPr="007D1AD0">
        <w:rPr>
          <w:rFonts w:ascii="Times New Roman" w:hAnsi="Times New Roman" w:cs="Times New Roman"/>
          <w:lang w:val="en-US"/>
        </w:rPr>
        <w:t>Rusishvili</w:t>
      </w:r>
      <w:proofErr w:type="spellEnd"/>
      <w:r w:rsidRPr="007D1AD0">
        <w:rPr>
          <w:rFonts w:ascii="Times New Roman" w:hAnsi="Times New Roman" w:cs="Times New Roman"/>
          <w:lang w:val="en-US"/>
        </w:rPr>
        <w:t xml:space="preserve">, M.;  </w:t>
      </w:r>
      <w:proofErr w:type="spellStart"/>
      <w:r w:rsidRPr="007D1AD0">
        <w:rPr>
          <w:rFonts w:ascii="Times New Roman" w:hAnsi="Times New Roman" w:cs="Times New Roman"/>
          <w:lang w:val="en-US"/>
        </w:rPr>
        <w:t>Ahmadiani</w:t>
      </w:r>
      <w:proofErr w:type="spellEnd"/>
      <w:r w:rsidRPr="007D1AD0">
        <w:rPr>
          <w:rFonts w:ascii="Times New Roman" w:hAnsi="Times New Roman" w:cs="Times New Roman"/>
          <w:lang w:val="en-US"/>
        </w:rPr>
        <w:t xml:space="preserve">, N.;  Baroni, S.;  Dangles, O.;  Giusti, M.;  Collins Thomas, M.;  </w:t>
      </w:r>
      <w:proofErr w:type="spellStart"/>
      <w:r w:rsidRPr="007D1AD0">
        <w:rPr>
          <w:rFonts w:ascii="Times New Roman" w:hAnsi="Times New Roman" w:cs="Times New Roman"/>
          <w:lang w:val="en-US"/>
        </w:rPr>
        <w:t>Didzbalis</w:t>
      </w:r>
      <w:proofErr w:type="spellEnd"/>
      <w:r w:rsidRPr="007D1AD0">
        <w:rPr>
          <w:rFonts w:ascii="Times New Roman" w:hAnsi="Times New Roman" w:cs="Times New Roman"/>
          <w:lang w:val="en-US"/>
        </w:rPr>
        <w:t>, J.;  Yoshida, K.;  Siegel Justin, B.; Robbins Rebecca, J., Discovery of a natural cyan blue: A unique food-sourced anthocyanin could replace synthetic brilliant blue. Science Advances 7 (15), eabe7871.</w:t>
      </w:r>
    </w:p>
    <w:p w14:paraId="1C1F24E1" w14:textId="039EC4CE" w:rsidR="00837F50" w:rsidRPr="00CA3FEE" w:rsidRDefault="00FE15FC" w:rsidP="00F758E8">
      <w:pPr>
        <w:pStyle w:val="PargrafodaLista"/>
        <w:numPr>
          <w:ilvl w:val="0"/>
          <w:numId w:val="1"/>
        </w:numPr>
        <w:jc w:val="both"/>
        <w:rPr>
          <w:rFonts w:ascii="Times New Roman" w:hAnsi="Times New Roman" w:cs="Times New Roman"/>
          <w:lang w:val="en-US"/>
        </w:rPr>
      </w:pPr>
      <w:r w:rsidRPr="00CA3FEE">
        <w:rPr>
          <w:rFonts w:ascii="Times New Roman" w:hAnsi="Times New Roman" w:cs="Times New Roman"/>
          <w:lang w:val="en-US"/>
        </w:rPr>
        <w:t xml:space="preserve">Wang, W., Yang, P., Gao, F., Wang, Y., Xu, Z., &amp; Liao, X. (2024, Feb 24). Metal-free production of natural blue colorants through anthocyanin-protein interactions. </w:t>
      </w:r>
      <w:r w:rsidRPr="00CA3FEE">
        <w:rPr>
          <w:rFonts w:ascii="Times New Roman" w:hAnsi="Times New Roman" w:cs="Times New Roman"/>
          <w:i/>
          <w:iCs/>
        </w:rPr>
        <w:t xml:space="preserve">J </w:t>
      </w:r>
      <w:proofErr w:type="spellStart"/>
      <w:r w:rsidRPr="00CA3FEE">
        <w:rPr>
          <w:rFonts w:ascii="Times New Roman" w:hAnsi="Times New Roman" w:cs="Times New Roman"/>
          <w:i/>
          <w:iCs/>
        </w:rPr>
        <w:t>Adv</w:t>
      </w:r>
      <w:proofErr w:type="spellEnd"/>
      <w:r w:rsidRPr="00CA3FEE">
        <w:rPr>
          <w:rFonts w:ascii="Times New Roman" w:hAnsi="Times New Roman" w:cs="Times New Roman"/>
          <w:i/>
          <w:iCs/>
        </w:rPr>
        <w:t xml:space="preserve"> </w:t>
      </w:r>
      <w:proofErr w:type="spellStart"/>
      <w:r w:rsidRPr="00CA3FEE">
        <w:rPr>
          <w:rFonts w:ascii="Times New Roman" w:hAnsi="Times New Roman" w:cs="Times New Roman"/>
          <w:i/>
          <w:iCs/>
        </w:rPr>
        <w:t>Res</w:t>
      </w:r>
      <w:proofErr w:type="spellEnd"/>
      <w:r w:rsidRPr="00CA3FEE">
        <w:rPr>
          <w:rFonts w:ascii="Times New Roman" w:hAnsi="Times New Roman" w:cs="Times New Roman"/>
        </w:rPr>
        <w:t xml:space="preserve">. </w:t>
      </w:r>
      <w:hyperlink r:id="rId7" w:history="1">
        <w:r w:rsidRPr="00CA3FEE">
          <w:rPr>
            <w:rStyle w:val="Hiperligao"/>
            <w:rFonts w:ascii="Times New Roman" w:hAnsi="Times New Roman" w:cs="Times New Roman"/>
          </w:rPr>
          <w:t>https://doi.org/10.1016/j.jare.2024.02.018</w:t>
        </w:r>
      </w:hyperlink>
    </w:p>
    <w:p w14:paraId="3A64127B" w14:textId="3D5EEC71" w:rsidR="00B82D41" w:rsidRPr="00CA3FEE" w:rsidRDefault="00B82D41" w:rsidP="00F758E8">
      <w:pPr>
        <w:jc w:val="both"/>
        <w:rPr>
          <w:rFonts w:ascii="Times New Roman" w:hAnsi="Times New Roman" w:cs="Times New Roman"/>
        </w:rPr>
      </w:pPr>
    </w:p>
    <w:p w14:paraId="4FE005C3" w14:textId="77777777" w:rsidR="00BE10C8" w:rsidRDefault="00BE10C8" w:rsidP="00F758E8">
      <w:pPr>
        <w:jc w:val="both"/>
        <w:rPr>
          <w:rFonts w:ascii="Times New Roman" w:hAnsi="Times New Roman" w:cs="Times New Roman"/>
        </w:rPr>
      </w:pPr>
    </w:p>
    <w:p w14:paraId="0FCB53AD" w14:textId="77777777" w:rsidR="00BE10C8" w:rsidRDefault="00BE10C8" w:rsidP="00F758E8">
      <w:pPr>
        <w:jc w:val="both"/>
        <w:rPr>
          <w:rFonts w:ascii="Times New Roman" w:hAnsi="Times New Roman" w:cs="Times New Roman"/>
        </w:rPr>
      </w:pPr>
    </w:p>
    <w:p w14:paraId="33EDF572" w14:textId="77777777" w:rsidR="00BE10C8" w:rsidRPr="00BE10C8" w:rsidRDefault="00BE10C8" w:rsidP="00BE10C8">
      <w:pPr>
        <w:pStyle w:val="EndNoteBibliography"/>
        <w:rPr>
          <w:noProof/>
        </w:rPr>
      </w:pPr>
      <w:r>
        <w:rPr>
          <w:rFonts w:ascii="Times New Roman" w:hAnsi="Times New Roman" w:cs="Times New Roman"/>
        </w:rPr>
        <w:lastRenderedPageBreak/>
        <w:fldChar w:fldCharType="begin"/>
      </w:r>
      <w:r>
        <w:rPr>
          <w:rFonts w:ascii="Times New Roman" w:hAnsi="Times New Roman" w:cs="Times New Roman"/>
        </w:rPr>
        <w:instrText xml:space="preserve"> ADDIN EN.REFLIST </w:instrText>
      </w:r>
      <w:r>
        <w:rPr>
          <w:rFonts w:ascii="Times New Roman" w:hAnsi="Times New Roman" w:cs="Times New Roman"/>
        </w:rPr>
        <w:fldChar w:fldCharType="separate"/>
      </w:r>
      <w:r w:rsidRPr="00BE10C8">
        <w:rPr>
          <w:noProof/>
        </w:rPr>
        <w:t>1.</w:t>
      </w:r>
      <w:r w:rsidRPr="00BE10C8">
        <w:rPr>
          <w:noProof/>
        </w:rPr>
        <w:tab/>
        <w:t xml:space="preserve">Denish Pamela, R.;  Fenger, J.-A.;  Powers, R.;  Sigurdson Gregory, T.;  Grisanti, L.;  Guggenheim Kathryn, G.;  Laporte, S.;  Li, J.;  Kondo, T.;  Magistrato, A.;  Moloney Mícheál, P.;  Riley, M.;  Rusishvili, M.;  Ahmadiani, N.;  Baroni, S.;  Dangles, O.;  Giusti, M.;  Collins Thomas, M.;  Didzbalis, J.;  Yoshida, K.;  Siegel Justin, B.; Robbins Rebecca, J., Discovery of a natural cyan blue: A unique food-sourced anthocyanin could replace synthetic brilliant blue. </w:t>
      </w:r>
      <w:r w:rsidRPr="00BE10C8">
        <w:rPr>
          <w:i/>
          <w:noProof/>
        </w:rPr>
        <w:t>Science Advances 7</w:t>
      </w:r>
      <w:r w:rsidRPr="00BE10C8">
        <w:rPr>
          <w:noProof/>
        </w:rPr>
        <w:t xml:space="preserve"> (15), eabe7871.</w:t>
      </w:r>
    </w:p>
    <w:p w14:paraId="354F14B6" w14:textId="1073576F" w:rsidR="00295CB8" w:rsidRPr="00CA3FEE" w:rsidRDefault="00BE10C8" w:rsidP="00F758E8">
      <w:pPr>
        <w:jc w:val="both"/>
        <w:rPr>
          <w:rFonts w:ascii="Times New Roman" w:hAnsi="Times New Roman" w:cs="Times New Roman"/>
        </w:rPr>
      </w:pPr>
      <w:r>
        <w:rPr>
          <w:rFonts w:ascii="Times New Roman" w:hAnsi="Times New Roman" w:cs="Times New Roman"/>
        </w:rPr>
        <w:fldChar w:fldCharType="end"/>
      </w:r>
    </w:p>
    <w:sectPr w:rsidR="00295CB8" w:rsidRPr="00CA3FEE">
      <w:pgSz w:w="11906" w:h="16838"/>
      <w:pgMar w:top="1417" w:right="1701" w:bottom="1417"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8E17F8"/>
    <w:multiLevelType w:val="hybridMultilevel"/>
    <w:tmpl w:val="15305196"/>
    <w:lvl w:ilvl="0" w:tplc="634233D6">
      <w:start w:val="1"/>
      <w:numFmt w:val="decimal"/>
      <w:lvlText w:val="%1."/>
      <w:lvlJc w:val="left"/>
      <w:pPr>
        <w:ind w:left="420" w:hanging="360"/>
      </w:pPr>
      <w:rPr>
        <w:rFonts w:hint="default"/>
      </w:rPr>
    </w:lvl>
    <w:lvl w:ilvl="1" w:tplc="08160019" w:tentative="1">
      <w:start w:val="1"/>
      <w:numFmt w:val="lowerLetter"/>
      <w:lvlText w:val="%2."/>
      <w:lvlJc w:val="left"/>
      <w:pPr>
        <w:ind w:left="1140" w:hanging="360"/>
      </w:pPr>
    </w:lvl>
    <w:lvl w:ilvl="2" w:tplc="0816001B" w:tentative="1">
      <w:start w:val="1"/>
      <w:numFmt w:val="lowerRoman"/>
      <w:lvlText w:val="%3."/>
      <w:lvlJc w:val="right"/>
      <w:pPr>
        <w:ind w:left="1860" w:hanging="180"/>
      </w:pPr>
    </w:lvl>
    <w:lvl w:ilvl="3" w:tplc="0816000F" w:tentative="1">
      <w:start w:val="1"/>
      <w:numFmt w:val="decimal"/>
      <w:lvlText w:val="%4."/>
      <w:lvlJc w:val="left"/>
      <w:pPr>
        <w:ind w:left="2580" w:hanging="360"/>
      </w:pPr>
    </w:lvl>
    <w:lvl w:ilvl="4" w:tplc="08160019" w:tentative="1">
      <w:start w:val="1"/>
      <w:numFmt w:val="lowerLetter"/>
      <w:lvlText w:val="%5."/>
      <w:lvlJc w:val="left"/>
      <w:pPr>
        <w:ind w:left="3300" w:hanging="360"/>
      </w:pPr>
    </w:lvl>
    <w:lvl w:ilvl="5" w:tplc="0816001B" w:tentative="1">
      <w:start w:val="1"/>
      <w:numFmt w:val="lowerRoman"/>
      <w:lvlText w:val="%6."/>
      <w:lvlJc w:val="right"/>
      <w:pPr>
        <w:ind w:left="4020" w:hanging="180"/>
      </w:pPr>
    </w:lvl>
    <w:lvl w:ilvl="6" w:tplc="0816000F" w:tentative="1">
      <w:start w:val="1"/>
      <w:numFmt w:val="decimal"/>
      <w:lvlText w:val="%7."/>
      <w:lvlJc w:val="left"/>
      <w:pPr>
        <w:ind w:left="4740" w:hanging="360"/>
      </w:pPr>
    </w:lvl>
    <w:lvl w:ilvl="7" w:tplc="08160019" w:tentative="1">
      <w:start w:val="1"/>
      <w:numFmt w:val="lowerLetter"/>
      <w:lvlText w:val="%8."/>
      <w:lvlJc w:val="left"/>
      <w:pPr>
        <w:ind w:left="5460" w:hanging="360"/>
      </w:pPr>
    </w:lvl>
    <w:lvl w:ilvl="8" w:tplc="0816001B" w:tentative="1">
      <w:start w:val="1"/>
      <w:numFmt w:val="lowerRoman"/>
      <w:lvlText w:val="%9."/>
      <w:lvlJc w:val="right"/>
      <w:pPr>
        <w:ind w:left="6180" w:hanging="180"/>
      </w:pPr>
    </w:lvl>
  </w:abstractNum>
  <w:num w:numId="1" w16cid:durableId="20151092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ACS&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rvde2f2vywxxsnepps1pf5w0rv2awzdpd2d0&quot;&gt;Biblioteca geral_050221&lt;record-ids&gt;&lt;item&gt;1345&lt;/item&gt;&lt;/record-ids&gt;&lt;/item&gt;&lt;/Libraries&gt;"/>
  </w:docVars>
  <w:rsids>
    <w:rsidRoot w:val="00B83AA0"/>
    <w:rsid w:val="000374DB"/>
    <w:rsid w:val="0006671F"/>
    <w:rsid w:val="000A4AC2"/>
    <w:rsid w:val="000A5BC6"/>
    <w:rsid w:val="00235951"/>
    <w:rsid w:val="00244820"/>
    <w:rsid w:val="00295362"/>
    <w:rsid w:val="00295CB8"/>
    <w:rsid w:val="002B676B"/>
    <w:rsid w:val="00305B4E"/>
    <w:rsid w:val="00327CF7"/>
    <w:rsid w:val="00337B03"/>
    <w:rsid w:val="00353F05"/>
    <w:rsid w:val="003A7364"/>
    <w:rsid w:val="003E24CF"/>
    <w:rsid w:val="003E5372"/>
    <w:rsid w:val="004A4089"/>
    <w:rsid w:val="00532005"/>
    <w:rsid w:val="0058323E"/>
    <w:rsid w:val="006011E3"/>
    <w:rsid w:val="0064251F"/>
    <w:rsid w:val="00682AD6"/>
    <w:rsid w:val="006F1FEE"/>
    <w:rsid w:val="00762302"/>
    <w:rsid w:val="0076249C"/>
    <w:rsid w:val="00777053"/>
    <w:rsid w:val="007A731C"/>
    <w:rsid w:val="007D1AD0"/>
    <w:rsid w:val="00837F50"/>
    <w:rsid w:val="00840C25"/>
    <w:rsid w:val="008A49A7"/>
    <w:rsid w:val="008F4314"/>
    <w:rsid w:val="00921BEF"/>
    <w:rsid w:val="0095678D"/>
    <w:rsid w:val="009762CE"/>
    <w:rsid w:val="009907D0"/>
    <w:rsid w:val="009C68F3"/>
    <w:rsid w:val="009D58D6"/>
    <w:rsid w:val="009D79D6"/>
    <w:rsid w:val="009F75B7"/>
    <w:rsid w:val="00AB2A35"/>
    <w:rsid w:val="00B056D7"/>
    <w:rsid w:val="00B82D41"/>
    <w:rsid w:val="00B83AA0"/>
    <w:rsid w:val="00BE10C8"/>
    <w:rsid w:val="00C459D9"/>
    <w:rsid w:val="00C673FC"/>
    <w:rsid w:val="00C72811"/>
    <w:rsid w:val="00CA3FEE"/>
    <w:rsid w:val="00CD03DF"/>
    <w:rsid w:val="00CE5A90"/>
    <w:rsid w:val="00CF23F6"/>
    <w:rsid w:val="00DA3255"/>
    <w:rsid w:val="00DA67D7"/>
    <w:rsid w:val="00DA75A7"/>
    <w:rsid w:val="00DD79D6"/>
    <w:rsid w:val="00EA7610"/>
    <w:rsid w:val="00EE7C78"/>
    <w:rsid w:val="00EF676F"/>
    <w:rsid w:val="00F758E8"/>
    <w:rsid w:val="00F9146D"/>
    <w:rsid w:val="00FE15FC"/>
    <w:rsid w:val="00FF11BC"/>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3DEE06"/>
  <w15:chartTrackingRefBased/>
  <w15:docId w15:val="{F2A4CFE6-0548-4E09-850F-7418ECF46C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Tipodeletrapredefinidodopargraf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iperligao">
    <w:name w:val="Hyperlink"/>
    <w:basedOn w:val="Tipodeletrapredefinidodopargrafo"/>
    <w:uiPriority w:val="99"/>
    <w:unhideWhenUsed/>
    <w:rsid w:val="00B83AA0"/>
    <w:rPr>
      <w:color w:val="0563C1" w:themeColor="hyperlink"/>
      <w:u w:val="single"/>
    </w:rPr>
  </w:style>
  <w:style w:type="paragraph" w:styleId="NormalWeb">
    <w:name w:val="Normal (Web)"/>
    <w:basedOn w:val="Normal"/>
    <w:link w:val="NormalWebCarter"/>
    <w:uiPriority w:val="99"/>
    <w:unhideWhenUsed/>
    <w:rsid w:val="00B83AA0"/>
    <w:pPr>
      <w:spacing w:before="100" w:beforeAutospacing="1" w:after="100" w:afterAutospacing="1" w:line="240" w:lineRule="auto"/>
    </w:pPr>
    <w:rPr>
      <w:rFonts w:ascii="Times New Roman" w:eastAsia="Times New Roman" w:hAnsi="Times New Roman" w:cs="Times New Roman"/>
      <w:sz w:val="24"/>
      <w:szCs w:val="24"/>
      <w:lang w:eastAsia="pt-PT"/>
    </w:rPr>
  </w:style>
  <w:style w:type="character" w:styleId="MenoNoResolvida">
    <w:name w:val="Unresolved Mention"/>
    <w:basedOn w:val="Tipodeletrapredefinidodopargrafo"/>
    <w:uiPriority w:val="99"/>
    <w:semiHidden/>
    <w:unhideWhenUsed/>
    <w:rsid w:val="00F758E8"/>
    <w:rPr>
      <w:color w:val="605E5C"/>
      <w:shd w:val="clear" w:color="auto" w:fill="E1DFDD"/>
    </w:rPr>
  </w:style>
  <w:style w:type="character" w:styleId="Hiperligaovisitada">
    <w:name w:val="FollowedHyperlink"/>
    <w:basedOn w:val="Tipodeletrapredefinidodopargrafo"/>
    <w:uiPriority w:val="99"/>
    <w:semiHidden/>
    <w:unhideWhenUsed/>
    <w:rsid w:val="00EF676F"/>
    <w:rPr>
      <w:color w:val="954F72" w:themeColor="followedHyperlink"/>
      <w:u w:val="single"/>
    </w:rPr>
  </w:style>
  <w:style w:type="paragraph" w:styleId="PargrafodaLista">
    <w:name w:val="List Paragraph"/>
    <w:basedOn w:val="Normal"/>
    <w:uiPriority w:val="34"/>
    <w:qFormat/>
    <w:rsid w:val="00840C25"/>
    <w:pPr>
      <w:ind w:left="720"/>
      <w:contextualSpacing/>
    </w:pPr>
  </w:style>
  <w:style w:type="paragraph" w:customStyle="1" w:styleId="EndNoteBibliographyTitle">
    <w:name w:val="EndNote Bibliography Title"/>
    <w:basedOn w:val="Normal"/>
    <w:link w:val="EndNoteBibliographyTitleCarter"/>
    <w:rsid w:val="00BE10C8"/>
    <w:pPr>
      <w:spacing w:after="0"/>
      <w:jc w:val="center"/>
    </w:pPr>
    <w:rPr>
      <w:rFonts w:ascii="Calibri" w:hAnsi="Calibri" w:cs="Calibri"/>
      <w:lang w:val="en-US"/>
    </w:rPr>
  </w:style>
  <w:style w:type="character" w:customStyle="1" w:styleId="NormalWebCarter">
    <w:name w:val="Normal (Web) Caráter"/>
    <w:basedOn w:val="Tipodeletrapredefinidodopargrafo"/>
    <w:link w:val="NormalWeb"/>
    <w:uiPriority w:val="99"/>
    <w:rsid w:val="00BE10C8"/>
    <w:rPr>
      <w:rFonts w:ascii="Times New Roman" w:eastAsia="Times New Roman" w:hAnsi="Times New Roman" w:cs="Times New Roman"/>
      <w:sz w:val="24"/>
      <w:szCs w:val="24"/>
      <w:lang w:eastAsia="pt-PT"/>
    </w:rPr>
  </w:style>
  <w:style w:type="character" w:customStyle="1" w:styleId="EndNoteBibliographyTitleCarter">
    <w:name w:val="EndNote Bibliography Title Caráter"/>
    <w:basedOn w:val="NormalWebCarter"/>
    <w:link w:val="EndNoteBibliographyTitle"/>
    <w:rsid w:val="00BE10C8"/>
    <w:rPr>
      <w:rFonts w:ascii="Calibri" w:eastAsia="Times New Roman" w:hAnsi="Calibri" w:cs="Calibri"/>
      <w:sz w:val="24"/>
      <w:szCs w:val="24"/>
      <w:lang w:val="en-US" w:eastAsia="pt-PT"/>
    </w:rPr>
  </w:style>
  <w:style w:type="paragraph" w:customStyle="1" w:styleId="EndNoteBibliography">
    <w:name w:val="EndNote Bibliography"/>
    <w:basedOn w:val="Normal"/>
    <w:link w:val="EndNoteBibliographyCarter"/>
    <w:rsid w:val="00BE10C8"/>
    <w:pPr>
      <w:spacing w:line="240" w:lineRule="auto"/>
      <w:jc w:val="both"/>
    </w:pPr>
    <w:rPr>
      <w:rFonts w:ascii="Calibri" w:hAnsi="Calibri" w:cs="Calibri"/>
      <w:lang w:val="en-US"/>
    </w:rPr>
  </w:style>
  <w:style w:type="character" w:customStyle="1" w:styleId="EndNoteBibliographyCarter">
    <w:name w:val="EndNote Bibliography Caráter"/>
    <w:basedOn w:val="NormalWebCarter"/>
    <w:link w:val="EndNoteBibliography"/>
    <w:rsid w:val="00BE10C8"/>
    <w:rPr>
      <w:rFonts w:ascii="Calibri" w:eastAsia="Times New Roman" w:hAnsi="Calibri" w:cs="Calibri"/>
      <w:sz w:val="24"/>
      <w:szCs w:val="24"/>
      <w:lang w:val="en-US" w:eastAsia="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7365833">
      <w:bodyDiv w:val="1"/>
      <w:marLeft w:val="0"/>
      <w:marRight w:val="0"/>
      <w:marTop w:val="0"/>
      <w:marBottom w:val="0"/>
      <w:divBdr>
        <w:top w:val="none" w:sz="0" w:space="0" w:color="auto"/>
        <w:left w:val="none" w:sz="0" w:space="0" w:color="auto"/>
        <w:bottom w:val="none" w:sz="0" w:space="0" w:color="auto"/>
        <w:right w:val="none" w:sz="0" w:space="0" w:color="auto"/>
      </w:divBdr>
    </w:div>
    <w:div w:id="893353616">
      <w:bodyDiv w:val="1"/>
      <w:marLeft w:val="0"/>
      <w:marRight w:val="0"/>
      <w:marTop w:val="0"/>
      <w:marBottom w:val="0"/>
      <w:divBdr>
        <w:top w:val="none" w:sz="0" w:space="0" w:color="auto"/>
        <w:left w:val="none" w:sz="0" w:space="0" w:color="auto"/>
        <w:bottom w:val="none" w:sz="0" w:space="0" w:color="auto"/>
        <w:right w:val="none" w:sz="0" w:space="0" w:color="auto"/>
      </w:divBdr>
    </w:div>
    <w:div w:id="1169057484">
      <w:bodyDiv w:val="1"/>
      <w:marLeft w:val="0"/>
      <w:marRight w:val="0"/>
      <w:marTop w:val="0"/>
      <w:marBottom w:val="0"/>
      <w:divBdr>
        <w:top w:val="none" w:sz="0" w:space="0" w:color="auto"/>
        <w:left w:val="none" w:sz="0" w:space="0" w:color="auto"/>
        <w:bottom w:val="none" w:sz="0" w:space="0" w:color="auto"/>
        <w:right w:val="none" w:sz="0" w:space="0" w:color="auto"/>
      </w:divBdr>
    </w:div>
    <w:div w:id="1294945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oi.org/10.1016/j.jare.2024.02.01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usana.soares@fc.up.pt" TargetMode="External"/><Relationship Id="rId5" Type="http://schemas.openxmlformats.org/officeDocument/2006/relationships/hyperlink" Target="mailto:jsoliveira@fc.up.pt"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648</Words>
  <Characters>3505</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Universidade do Porto</Company>
  <LinksUpToDate>false</LinksUpToDate>
  <CharactersWithSpaces>4145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Joana Azevedo</dc:creator>
  <cp:keywords/>
  <dc:description/>
  <cp:lastModifiedBy>Joana Oliveira</cp:lastModifiedBy>
  <cp:revision>10</cp:revision>
  <dcterms:created xsi:type="dcterms:W3CDTF">2024-10-18T09:57:00Z</dcterms:created>
  <dcterms:modified xsi:type="dcterms:W3CDTF">2024-10-18T10:09:00Z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6d148373035e16081b58378e2ac9a5d05b2395b4ca5c823e57b8c8bb5623bfa1</vt:lpwstr>
  </property>
</Properties>
</file>