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</w:tblGrid>
      <w:tr w:rsidR="001C49BC" w14:paraId="16DD347B" w14:textId="77777777" w:rsidTr="001C49BC">
        <w:tc>
          <w:tcPr>
            <w:tcW w:w="3261" w:type="dxa"/>
          </w:tcPr>
          <w:p w14:paraId="33CA0F79" w14:textId="50247BA0" w:rsidR="008223E1" w:rsidRDefault="008223E1" w:rsidP="001C49BC">
            <w:pPr>
              <w:pStyle w:val="Titre"/>
              <w:pBdr>
                <w:bottom w:val="none" w:sz="0" w:space="0" w:color="auto"/>
              </w:pBdr>
              <w:ind w:right="1039"/>
              <w:rPr>
                <w:b/>
                <w:sz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95BB7D" wp14:editId="2073FBD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316865</wp:posOffset>
                  </wp:positionV>
                  <wp:extent cx="1602105" cy="48260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69C071DE" w14:textId="2AAD67FB" w:rsidR="008223E1" w:rsidRDefault="00D279E6" w:rsidP="001C49BC">
            <w:pPr>
              <w:pStyle w:val="Titre"/>
              <w:pBdr>
                <w:bottom w:val="none" w:sz="0" w:space="0" w:color="auto"/>
              </w:pBdr>
              <w:rPr>
                <w:b/>
                <w:sz w:val="48"/>
              </w:rPr>
            </w:pPr>
            <w:r>
              <w:rPr>
                <w:b/>
                <w:noProof/>
                <w:sz w:val="48"/>
              </w:rPr>
              <w:drawing>
                <wp:inline distT="0" distB="0" distL="0" distR="0" wp14:anchorId="27557630" wp14:editId="594C5CB7">
                  <wp:extent cx="1458633" cy="821374"/>
                  <wp:effectExtent l="0" t="0" r="190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21" cy="8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47316" w14:textId="22A7770D" w:rsidR="00D22104" w:rsidRDefault="001C49BC" w:rsidP="00BC259D">
      <w:pPr>
        <w:pStyle w:val="Titre"/>
        <w:pBdr>
          <w:bottom w:val="none" w:sz="0" w:space="0" w:color="auto"/>
        </w:pBdr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60288" behindDoc="0" locked="0" layoutInCell="1" allowOverlap="1" wp14:anchorId="6A13F621" wp14:editId="794C1825">
            <wp:simplePos x="0" y="0"/>
            <wp:positionH relativeFrom="column">
              <wp:posOffset>3972003</wp:posOffset>
            </wp:positionH>
            <wp:positionV relativeFrom="paragraph">
              <wp:posOffset>-1152525</wp:posOffset>
            </wp:positionV>
            <wp:extent cx="1529715" cy="96715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3" r="7425" b="18597"/>
                    <a:stretch/>
                  </pic:blipFill>
                  <pic:spPr bwMode="auto">
                    <a:xfrm>
                      <a:off x="0" y="0"/>
                      <a:ext cx="1529715" cy="9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E1FB6" w14:textId="2B41DA4B" w:rsidR="007518FC" w:rsidRDefault="00BC259D" w:rsidP="00BC259D">
      <w:pPr>
        <w:pStyle w:val="Titre"/>
        <w:pBdr>
          <w:bottom w:val="none" w:sz="0" w:space="0" w:color="auto"/>
        </w:pBdr>
        <w:jc w:val="center"/>
        <w:rPr>
          <w:b/>
          <w:sz w:val="48"/>
        </w:rPr>
      </w:pPr>
      <w:r w:rsidRPr="00E27CE5">
        <w:rPr>
          <w:b/>
          <w:sz w:val="48"/>
        </w:rPr>
        <w:t>Offre de stage</w:t>
      </w:r>
    </w:p>
    <w:p w14:paraId="19EE5A51" w14:textId="700C3343" w:rsidR="006E6C95" w:rsidRPr="00DA2797" w:rsidRDefault="00B63C0B" w:rsidP="00DA2797">
      <w:pPr>
        <w:pStyle w:val="Titre"/>
        <w:pBdr>
          <w:bottom w:val="none" w:sz="0" w:space="0" w:color="auto"/>
        </w:pBdr>
        <w:jc w:val="center"/>
        <w:rPr>
          <w:b/>
          <w:i/>
        </w:rPr>
      </w:pPr>
      <w:r>
        <w:rPr>
          <w:b/>
          <w:i/>
        </w:rPr>
        <w:t xml:space="preserve">Evaluation </w:t>
      </w:r>
      <w:r w:rsidR="00BD465E">
        <w:rPr>
          <w:b/>
          <w:i/>
        </w:rPr>
        <w:t>de l’attractivité de</w:t>
      </w:r>
      <w:r w:rsidR="001E3986">
        <w:rPr>
          <w:b/>
          <w:i/>
        </w:rPr>
        <w:t xml:space="preserve"> la bande fleurie MUSCARI en maraîchage et arboriculture et sensibilisation à la</w:t>
      </w:r>
      <w:r w:rsidR="00193046">
        <w:rPr>
          <w:b/>
          <w:i/>
        </w:rPr>
        <w:t xml:space="preserve"> biodiversité fonctionnelle</w:t>
      </w:r>
    </w:p>
    <w:p w14:paraId="43175262" w14:textId="77777777" w:rsidR="00DC10CE" w:rsidRDefault="00DC10CE" w:rsidP="006E6C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Times New Roman" w:hAnsi="Times New Roman"/>
          <w:color w:val="000000"/>
          <w:szCs w:val="22"/>
        </w:rPr>
      </w:pPr>
    </w:p>
    <w:p w14:paraId="70C04A99" w14:textId="280AFC35" w:rsidR="00DC10CE" w:rsidRDefault="00DC10CE" w:rsidP="00DC10CE">
      <w:pPr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Objectif du stage </w:t>
      </w:r>
      <w:r w:rsidR="00971438">
        <w:rPr>
          <w:rFonts w:cs="Arial"/>
          <w:color w:val="000000"/>
          <w:szCs w:val="22"/>
        </w:rPr>
        <w:t>:</w:t>
      </w:r>
    </w:p>
    <w:p w14:paraId="4E4844B9" w14:textId="5D1E404C" w:rsidR="00024F14" w:rsidRDefault="00024F14" w:rsidP="00DC10CE">
      <w:r>
        <w:t xml:space="preserve">Ce stage a pour objectif d’évaluer </w:t>
      </w:r>
      <w:r w:rsidRPr="009176E5">
        <w:rPr>
          <w:i/>
          <w:iCs/>
        </w:rPr>
        <w:t>in situ</w:t>
      </w:r>
      <w:r>
        <w:t xml:space="preserve">, chez </w:t>
      </w:r>
      <w:r w:rsidR="00E94682">
        <w:t>10</w:t>
      </w:r>
      <w:r>
        <w:t xml:space="preserve"> expl</w:t>
      </w:r>
      <w:r w:rsidR="00EC62ED">
        <w:t>oitant</w:t>
      </w:r>
      <w:r w:rsidR="00E94682">
        <w:t>s</w:t>
      </w:r>
      <w:r w:rsidR="00EC62ED">
        <w:t xml:space="preserve"> agricole</w:t>
      </w:r>
      <w:r w:rsidR="00E94682">
        <w:t>s en agriculture biologique</w:t>
      </w:r>
      <w:r w:rsidR="00EC62ED">
        <w:t xml:space="preserve">, </w:t>
      </w:r>
      <w:r w:rsidR="00E94682">
        <w:t>les bandes fleuries Muscari</w:t>
      </w:r>
      <w:r>
        <w:t xml:space="preserve"> implantées à proximité d’une culture d’intérêt (</w:t>
      </w:r>
      <w:r w:rsidR="00E94682">
        <w:t>culture maraîchère, ou arboricole (pêchers, prunier, pommiers)</w:t>
      </w:r>
      <w:r w:rsidR="009176E5">
        <w:t>). Il s’agit de suivre la</w:t>
      </w:r>
      <w:r>
        <w:t xml:space="preserve"> faune auxiliaire recensée, attirée et hébergée sur chacune des bandes fleuries parallèlement au suivi de l’évolution de la composition botanique du mélange. </w:t>
      </w:r>
    </w:p>
    <w:p w14:paraId="1BFAB6FC" w14:textId="6ED4C6B0" w:rsidR="00DC10CE" w:rsidRDefault="00024F14" w:rsidP="00DC10CE">
      <w:r>
        <w:t xml:space="preserve">L’objectif est de </w:t>
      </w:r>
      <w:r w:rsidR="00F63473">
        <w:t>tester la validité d</w:t>
      </w:r>
      <w:r w:rsidR="00F313A3">
        <w:t xml:space="preserve">es résultats des deux projets de recherche que </w:t>
      </w:r>
      <w:r w:rsidR="006D2B69">
        <w:t>sont</w:t>
      </w:r>
      <w:r w:rsidR="00F313A3">
        <w:t xml:space="preserve"> </w:t>
      </w:r>
      <w:r w:rsidR="00512EFC">
        <w:t xml:space="preserve">le projet </w:t>
      </w:r>
      <w:proofErr w:type="spellStart"/>
      <w:r w:rsidR="00512EFC">
        <w:t>CasDAR</w:t>
      </w:r>
      <w:proofErr w:type="spellEnd"/>
      <w:r w:rsidR="00512EFC">
        <w:t xml:space="preserve"> Muscari (Mélanges Utiles aux Systèmes de Culture et Auxiliaires pour une Réduction des Intrants), </w:t>
      </w:r>
      <w:r w:rsidR="00F313A3">
        <w:t xml:space="preserve">et </w:t>
      </w:r>
      <w:proofErr w:type="spellStart"/>
      <w:r w:rsidR="00F313A3">
        <w:t>EcoOrchard</w:t>
      </w:r>
      <w:proofErr w:type="spellEnd"/>
      <w:r w:rsidR="006D2B69">
        <w:t xml:space="preserve"> sur d’autres </w:t>
      </w:r>
      <w:r w:rsidR="00EE29A5">
        <w:t>culture</w:t>
      </w:r>
      <w:r w:rsidR="006D2B69">
        <w:t xml:space="preserve"> d’intérêt comme la fraise, le prunier</w:t>
      </w:r>
      <w:r w:rsidR="009A1BFB">
        <w:t xml:space="preserve"> ; le pêcher, </w:t>
      </w:r>
      <w:r w:rsidR="006D2B69">
        <w:t>etc…</w:t>
      </w:r>
      <w:r w:rsidR="009A1BFB">
        <w:t xml:space="preserve">Cela </w:t>
      </w:r>
      <w:r>
        <w:t xml:space="preserve">consistera à évaluer </w:t>
      </w:r>
      <w:r w:rsidRPr="00DA2797">
        <w:t xml:space="preserve">l’impact de </w:t>
      </w:r>
      <w:r w:rsidR="007D22F5">
        <w:t xml:space="preserve">ces </w:t>
      </w:r>
      <w:r w:rsidRPr="00DA2797">
        <w:t>bandes fleuries vis-à-vis des auxiliaires attirés et hébergés</w:t>
      </w:r>
      <w:r w:rsidR="00D22104">
        <w:t xml:space="preserve"> </w:t>
      </w:r>
      <w:r w:rsidR="009176E5">
        <w:t>et du</w:t>
      </w:r>
      <w:r w:rsidR="007D22F5">
        <w:t xml:space="preserve"> service rendu à la culture adjacente</w:t>
      </w:r>
      <w:r w:rsidR="00D22104">
        <w:t xml:space="preserve"> (régulation naturelle des pucerons)</w:t>
      </w:r>
      <w:r w:rsidRPr="00DA2797">
        <w:t>.</w:t>
      </w:r>
    </w:p>
    <w:p w14:paraId="528D3D73" w14:textId="07F5B833" w:rsidR="009A1BFB" w:rsidRDefault="009A1BFB" w:rsidP="00DC10CE">
      <w:r>
        <w:t>L’objectif de ces résultats sera aussi de sensibiliser les 10 agriculteurs du groupe mais aussi d’autres agriculteurs du territoire à la biodiversité fonctionnelle</w:t>
      </w:r>
      <w:r w:rsidR="002678FF">
        <w:t xml:space="preserve"> dans une exploitation agricole</w:t>
      </w:r>
      <w:r>
        <w:t xml:space="preserve">. </w:t>
      </w:r>
    </w:p>
    <w:p w14:paraId="3B1A3BF6" w14:textId="77777777" w:rsidR="00024F14" w:rsidRDefault="00024F14" w:rsidP="00DC10CE">
      <w:pPr>
        <w:rPr>
          <w:rFonts w:cs="Arial"/>
          <w:color w:val="000000"/>
          <w:szCs w:val="22"/>
        </w:rPr>
      </w:pPr>
    </w:p>
    <w:p w14:paraId="7C4AAE7F" w14:textId="77777777" w:rsidR="00DC10CE" w:rsidRPr="00BC259D" w:rsidRDefault="00DC10CE" w:rsidP="00DC10CE">
      <w:pPr>
        <w:rPr>
          <w:b/>
        </w:rPr>
      </w:pPr>
      <w:r w:rsidRPr="00BC259D">
        <w:rPr>
          <w:b/>
        </w:rPr>
        <w:t>Contexte du stage</w:t>
      </w:r>
    </w:p>
    <w:p w14:paraId="39FB7458" w14:textId="639361C8" w:rsidR="00B70165" w:rsidRDefault="00DA2797" w:rsidP="00DA2797">
      <w:r w:rsidRPr="00DA2797">
        <w:t xml:space="preserve">L’identification de leviers agroécologiques qui amélioreraient la fourniture de services écosystémiques est devenue un enjeu crucial pour diminuer le recours aux intrants en agriculture. Les objectifs du plan </w:t>
      </w:r>
      <w:proofErr w:type="spellStart"/>
      <w:r w:rsidRPr="00DA2797">
        <w:t>Écophyto</w:t>
      </w:r>
      <w:proofErr w:type="spellEnd"/>
      <w:r w:rsidRPr="00DA2797">
        <w:t xml:space="preserve"> appellent à repenser la gestion de la santé des cultures en concevant des systèmes de production moins dépendants des méthodes de lutte chimique. </w:t>
      </w:r>
      <w:r w:rsidR="00B80170">
        <w:t>La régulation naturelle</w:t>
      </w:r>
      <w:r w:rsidRPr="00DA2797">
        <w:t xml:space="preserve"> des bioagresseurs par les prédateurs et parasitoïdes naturellement présents dans l’agrosystème est souvent cité</w:t>
      </w:r>
      <w:r w:rsidR="00B70165">
        <w:t>e</w:t>
      </w:r>
      <w:r w:rsidRPr="00DA2797">
        <w:t xml:space="preserve"> comme un service important qui pourrait permettre de réduire l’utilisation des pesticides</w:t>
      </w:r>
      <w:r w:rsidR="00B80170">
        <w:t xml:space="preserve"> (Lutte Biologique par Conservation et Gestion des Habitats)</w:t>
      </w:r>
      <w:r w:rsidRPr="00DA2797">
        <w:t xml:space="preserve">. </w:t>
      </w:r>
    </w:p>
    <w:p w14:paraId="3E4AEBBE" w14:textId="2075F289" w:rsidR="00B70165" w:rsidRDefault="00B70165" w:rsidP="00B70165">
      <w:r>
        <w:t>La mise en place d’habitats favorables à l</w:t>
      </w:r>
      <w:r w:rsidR="008E1F5E">
        <w:t>’accueil de la</w:t>
      </w:r>
      <w:r>
        <w:t xml:space="preserve"> biodiversité constitue un moyen </w:t>
      </w:r>
      <w:r w:rsidRPr="00DA2797">
        <w:t>pour attirer, maintenir et favoriser la biodiversité d’insectes auxiliaires prédateurs et parasitoïdes</w:t>
      </w:r>
      <w:r>
        <w:t xml:space="preserve"> à proximité des cultures. L’implantation</w:t>
      </w:r>
      <w:r w:rsidRPr="00DA2797">
        <w:t xml:space="preserve"> de bandes fleuries</w:t>
      </w:r>
      <w:r>
        <w:t xml:space="preserve"> en est un exemple</w:t>
      </w:r>
      <w:r w:rsidRPr="00DA2797">
        <w:t xml:space="preserve">. </w:t>
      </w:r>
      <w:r>
        <w:t xml:space="preserve">Toutefois, les mélanges proposés sont parfois coûteux, et </w:t>
      </w:r>
      <w:r w:rsidRPr="00DA2797">
        <w:t xml:space="preserve">étant </w:t>
      </w:r>
      <w:r w:rsidR="005B4D8E">
        <w:t xml:space="preserve">donné </w:t>
      </w:r>
      <w:r w:rsidRPr="00DA2797">
        <w:t>que l’on connaît très mal le potentiel de régulation de ces bandes fleuries, ainsi que les dégâts et dommages évités</w:t>
      </w:r>
      <w:r>
        <w:t xml:space="preserve"> dans la culture d’intérê</w:t>
      </w:r>
      <w:r w:rsidR="00EC62ED">
        <w:t>t, peu d’agriculteurs en grandes cultures en mettent en place.</w:t>
      </w:r>
      <w:r>
        <w:t xml:space="preserve"> </w:t>
      </w:r>
    </w:p>
    <w:p w14:paraId="22D1724C" w14:textId="1288BBB1" w:rsidR="00B80170" w:rsidRDefault="00DA2797" w:rsidP="000E4DCE">
      <w:r w:rsidRPr="00DA2797">
        <w:t xml:space="preserve">Dans ce cadre, </w:t>
      </w:r>
      <w:r w:rsidR="00EE29A5">
        <w:t xml:space="preserve">la fondation ECOTONE finance ce projet des bandes fleuries pour inciter les agriculteurs à mettre en place ce type d’infrastructure </w:t>
      </w:r>
      <w:r w:rsidR="000E4DCE">
        <w:t xml:space="preserve">agroécologique afin de favoriser la régulation naturelle des ravageurs. </w:t>
      </w:r>
    </w:p>
    <w:p w14:paraId="21722EE9" w14:textId="77777777" w:rsidR="00EC62ED" w:rsidRDefault="00EC62ED" w:rsidP="00DC10CE"/>
    <w:p w14:paraId="05611967" w14:textId="77777777" w:rsidR="00DC10CE" w:rsidRPr="005A1EFE" w:rsidRDefault="00DC10CE" w:rsidP="00DC10CE">
      <w:pPr>
        <w:rPr>
          <w:b/>
        </w:rPr>
      </w:pPr>
      <w:r w:rsidRPr="005A1EFE">
        <w:rPr>
          <w:b/>
        </w:rPr>
        <w:t>Missions du stage :</w:t>
      </w:r>
    </w:p>
    <w:p w14:paraId="0DF777DD" w14:textId="0B35B153" w:rsidR="00D92708" w:rsidRDefault="00DA2797" w:rsidP="00DC10CE">
      <w:r w:rsidRPr="00DA2797">
        <w:t>Le</w:t>
      </w:r>
      <w:r w:rsidR="00D22104">
        <w:t>(la)</w:t>
      </w:r>
      <w:r w:rsidRPr="00DA2797">
        <w:t xml:space="preserve"> stagiaire interviendra dans un dispositif expérimental permettant de comparer </w:t>
      </w:r>
      <w:r w:rsidR="00D92708">
        <w:t>l’évolution floristique des bandes fleuries Muscari sur les 10 exploitations agricoles</w:t>
      </w:r>
      <w:r w:rsidR="005D28E5">
        <w:t xml:space="preserve"> et leur intérêt dans a régulation des ravageurs mentionnés par les agriculteurs (pucerons, </w:t>
      </w:r>
      <w:proofErr w:type="spellStart"/>
      <w:r w:rsidR="005D28E5">
        <w:t>hoplocampe</w:t>
      </w:r>
      <w:proofErr w:type="spellEnd"/>
      <w:r w:rsidR="005D28E5">
        <w:t>, anthonome…)</w:t>
      </w:r>
      <w:r w:rsidR="00D92708">
        <w:t xml:space="preserve"> </w:t>
      </w:r>
    </w:p>
    <w:p w14:paraId="73783655" w14:textId="4FDAD644" w:rsidR="005D28E5" w:rsidRDefault="00DA2797" w:rsidP="00DC10CE">
      <w:r w:rsidRPr="00DA2797">
        <w:lastRenderedPageBreak/>
        <w:br/>
        <w:t>Le stagiaire aura pour mission de réaliser des relevés floristiques sur les bandes fleuries et de mesurer la dynamique de</w:t>
      </w:r>
      <w:r w:rsidR="00EC62ED">
        <w:t>s</w:t>
      </w:r>
      <w:r w:rsidRPr="00DA2797">
        <w:t xml:space="preserve"> </w:t>
      </w:r>
      <w:r w:rsidR="00EC62ED">
        <w:t>pucerons</w:t>
      </w:r>
      <w:r w:rsidRPr="00DA2797">
        <w:t xml:space="preserve"> et d’auxiliaires</w:t>
      </w:r>
      <w:r w:rsidR="005D28E5">
        <w:t xml:space="preserve"> volants et rampants</w:t>
      </w:r>
      <w:r w:rsidRPr="00DA2797">
        <w:t xml:space="preserve"> </w:t>
      </w:r>
      <w:r w:rsidR="00EC62ED">
        <w:t xml:space="preserve">(syrphes, coccinelles, chrysopes, micro-hyménoptères et araignées) </w:t>
      </w:r>
      <w:r w:rsidRPr="00DA2797">
        <w:t>dans l</w:t>
      </w:r>
      <w:r w:rsidR="00EC62ED">
        <w:t>es</w:t>
      </w:r>
      <w:r w:rsidRPr="00DA2797">
        <w:t xml:space="preserve"> bande</w:t>
      </w:r>
      <w:r w:rsidR="00EC62ED">
        <w:t>s</w:t>
      </w:r>
      <w:r w:rsidRPr="00DA2797">
        <w:t xml:space="preserve"> fleurie</w:t>
      </w:r>
      <w:r w:rsidR="00EC62ED">
        <w:t>s</w:t>
      </w:r>
      <w:r w:rsidR="005D28E5">
        <w:t xml:space="preserve">. </w:t>
      </w:r>
      <w:r w:rsidRPr="00DA2797">
        <w:t xml:space="preserve"> </w:t>
      </w:r>
    </w:p>
    <w:p w14:paraId="195AE0AC" w14:textId="440C09D9" w:rsidR="00474275" w:rsidRDefault="00474275" w:rsidP="00DC10CE">
      <w:r>
        <w:t xml:space="preserve">Le protocole doit être affiné </w:t>
      </w:r>
      <w:r w:rsidR="007303ED">
        <w:t>(</w:t>
      </w:r>
      <w:r>
        <w:t>fréquence et répétition</w:t>
      </w:r>
      <w:r w:rsidR="007303ED">
        <w:t>)</w:t>
      </w:r>
      <w:r w:rsidR="008E1F5E">
        <w:t>.</w:t>
      </w:r>
      <w:r>
        <w:t xml:space="preserve"> </w:t>
      </w:r>
      <w:r w:rsidR="008E1F5E">
        <w:t>Voici l</w:t>
      </w:r>
      <w:r>
        <w:t>es méthodes</w:t>
      </w:r>
      <w:r w:rsidR="008E1F5E">
        <w:t xml:space="preserve"> qui pourront être </w:t>
      </w:r>
      <w:r>
        <w:t xml:space="preserve">mises en œuvre : </w:t>
      </w:r>
    </w:p>
    <w:p w14:paraId="41094160" w14:textId="3E6E7E6D" w:rsidR="00474275" w:rsidRDefault="00474275" w:rsidP="00474275">
      <w:pPr>
        <w:pStyle w:val="Paragraphedeliste"/>
        <w:numPr>
          <w:ilvl w:val="0"/>
          <w:numId w:val="13"/>
        </w:numPr>
      </w:pPr>
      <w:r>
        <w:t>Observation</w:t>
      </w:r>
      <w:r w:rsidR="00DA5483">
        <w:t>s</w:t>
      </w:r>
      <w:r>
        <w:t xml:space="preserve"> </w:t>
      </w:r>
      <w:r w:rsidR="00181CB6">
        <w:t>directe</w:t>
      </w:r>
      <w:r w:rsidR="00DA5483">
        <w:t xml:space="preserve">s </w:t>
      </w:r>
      <w:r>
        <w:t xml:space="preserve">: </w:t>
      </w:r>
    </w:p>
    <w:p w14:paraId="03AB3ADE" w14:textId="7CFCE976" w:rsidR="00474275" w:rsidRDefault="00474275" w:rsidP="00181CB6">
      <w:pPr>
        <w:pStyle w:val="Paragraphedeliste"/>
        <w:numPr>
          <w:ilvl w:val="1"/>
          <w:numId w:val="13"/>
        </w:numPr>
      </w:pPr>
      <w:r>
        <w:t xml:space="preserve">Des auxiliaires sur bandes fleuries en faisant des transects avec un filet </w:t>
      </w:r>
      <w:proofErr w:type="spellStart"/>
      <w:r>
        <w:t>fauchoir</w:t>
      </w:r>
      <w:proofErr w:type="spellEnd"/>
      <w:r>
        <w:t xml:space="preserve"> </w:t>
      </w:r>
    </w:p>
    <w:p w14:paraId="0D955306" w14:textId="047908DF" w:rsidR="00474275" w:rsidRDefault="00E74D90" w:rsidP="00181CB6">
      <w:pPr>
        <w:pStyle w:val="Paragraphedeliste"/>
        <w:numPr>
          <w:ilvl w:val="1"/>
          <w:numId w:val="13"/>
        </w:numPr>
      </w:pPr>
      <w:r>
        <w:t xml:space="preserve">Des ravageurs </w:t>
      </w:r>
      <w:r w:rsidR="008B7DFC">
        <w:t xml:space="preserve">et des momies de pucerons (taux de prédation) </w:t>
      </w:r>
      <w:r>
        <w:t>sur les cultures adja</w:t>
      </w:r>
      <w:r w:rsidR="00181CB6">
        <w:t>c</w:t>
      </w:r>
      <w:r>
        <w:t>entes</w:t>
      </w:r>
      <w:r w:rsidR="004E761E">
        <w:t xml:space="preserve">, </w:t>
      </w:r>
      <w:r w:rsidR="00181CB6">
        <w:t>à 5-10m de la bande fleurie</w:t>
      </w:r>
      <w:r w:rsidR="00DC3FE0">
        <w:t xml:space="preserve"> et à 5-10m d’une bordure sans bande fleurie</w:t>
      </w:r>
      <w:r w:rsidR="004E761E">
        <w:t xml:space="preserve"> (témoin)</w:t>
      </w:r>
      <w:r>
        <w:t xml:space="preserve"> : </w:t>
      </w:r>
    </w:p>
    <w:p w14:paraId="78859A30" w14:textId="77619DAA" w:rsidR="00E74D90" w:rsidRDefault="00E74D90" w:rsidP="00181CB6">
      <w:pPr>
        <w:pStyle w:val="Paragraphedeliste"/>
        <w:numPr>
          <w:ilvl w:val="2"/>
          <w:numId w:val="13"/>
        </w:numPr>
      </w:pPr>
      <w:r>
        <w:t xml:space="preserve">Avec une loupe sur les cultures maraîchères </w:t>
      </w:r>
      <w:r w:rsidR="008E1F5E">
        <w:t xml:space="preserve">et arboricoles </w:t>
      </w:r>
    </w:p>
    <w:p w14:paraId="53839FC3" w14:textId="520D3FB6" w:rsidR="00181CB6" w:rsidRDefault="00181CB6" w:rsidP="00181CB6">
      <w:pPr>
        <w:pStyle w:val="Paragraphedeliste"/>
        <w:numPr>
          <w:ilvl w:val="0"/>
          <w:numId w:val="13"/>
        </w:numPr>
      </w:pPr>
      <w:r>
        <w:t xml:space="preserve">Piégeages : </w:t>
      </w:r>
    </w:p>
    <w:p w14:paraId="311DE357" w14:textId="0E2A7709" w:rsidR="00EC62ED" w:rsidRDefault="00181CB6" w:rsidP="00793D4F">
      <w:pPr>
        <w:pStyle w:val="Paragraphedeliste"/>
        <w:numPr>
          <w:ilvl w:val="1"/>
          <w:numId w:val="13"/>
        </w:numPr>
      </w:pPr>
      <w:r>
        <w:t xml:space="preserve">De la faune rampante avec des </w:t>
      </w:r>
      <w:proofErr w:type="spellStart"/>
      <w:r>
        <w:t>pitfalls</w:t>
      </w:r>
      <w:proofErr w:type="spellEnd"/>
      <w:r>
        <w:t xml:space="preserve"> disposés dans les bandes fleuries</w:t>
      </w:r>
      <w:r w:rsidR="003B62EB">
        <w:t>, des bordures sans bandes f</w:t>
      </w:r>
      <w:r w:rsidR="000779A2">
        <w:t>l</w:t>
      </w:r>
      <w:r w:rsidR="003B62EB">
        <w:t>euries</w:t>
      </w:r>
      <w:r>
        <w:t xml:space="preserve"> et la culture adjacente</w:t>
      </w:r>
      <w:r w:rsidR="002755DD">
        <w:t xml:space="preserve">. </w:t>
      </w:r>
      <w:r w:rsidR="00F6340E">
        <w:t>S</w:t>
      </w:r>
      <w:r w:rsidR="00DA2797" w:rsidRPr="00DA2797">
        <w:t>uivis d’une phase d’identification des échantillons au laboratoire</w:t>
      </w:r>
      <w:r w:rsidR="0049159A">
        <w:t xml:space="preserve"> de l’ISARA</w:t>
      </w:r>
      <w:r w:rsidR="00DA2797" w:rsidRPr="00DA2797">
        <w:t xml:space="preserve">. </w:t>
      </w:r>
    </w:p>
    <w:p w14:paraId="13BE8E67" w14:textId="1B794A56" w:rsidR="00EC62ED" w:rsidRDefault="00DA2797" w:rsidP="00DC10CE">
      <w:r w:rsidRPr="00DA2797">
        <w:t>Des dispositifs spécifiques permettant de caractériser un potentiel de régulation (cartes de prédation</w:t>
      </w:r>
      <w:r w:rsidR="00EC62ED">
        <w:t>, systèmes sentinelles</w:t>
      </w:r>
      <w:r w:rsidRPr="00DA2797">
        <w:t xml:space="preserve"> par exemple) </w:t>
      </w:r>
      <w:r w:rsidR="0079111D">
        <w:t>pourraient être</w:t>
      </w:r>
      <w:r w:rsidRPr="00DA2797">
        <w:t xml:space="preserve"> testés</w:t>
      </w:r>
      <w:r w:rsidR="00EC62ED">
        <w:t xml:space="preserve"> dans</w:t>
      </w:r>
      <w:r w:rsidR="00EC62ED" w:rsidRPr="00DA2797">
        <w:t xml:space="preserve"> la culture adjacente</w:t>
      </w:r>
      <w:r w:rsidR="0079111D">
        <w:t xml:space="preserve">. </w:t>
      </w:r>
      <w:r w:rsidR="00D22104">
        <w:t>Le</w:t>
      </w:r>
      <w:r w:rsidRPr="00DA2797">
        <w:t>(la) stagiaire analysera les données collectées</w:t>
      </w:r>
      <w:r w:rsidR="004D1D9C">
        <w:t xml:space="preserve">. </w:t>
      </w:r>
    </w:p>
    <w:p w14:paraId="1725956B" w14:textId="17E1EAFD" w:rsidR="004D1D9C" w:rsidRDefault="004D1D9C" w:rsidP="00DC10CE"/>
    <w:p w14:paraId="51009977" w14:textId="28AC1B00" w:rsidR="004D1D9C" w:rsidRDefault="004D1D9C" w:rsidP="00DC10CE">
      <w:r>
        <w:t>Le</w:t>
      </w:r>
      <w:r w:rsidR="00357BF1">
        <w:t>(</w:t>
      </w:r>
      <w:r>
        <w:t>la</w:t>
      </w:r>
      <w:r w:rsidR="00357BF1">
        <w:t>)</w:t>
      </w:r>
      <w:r>
        <w:t xml:space="preserve"> stagiaire sera aussi amenée à participer aux journées de sensibilisation de la biodiversité fonctionnelle auprès du groupe d’agriculteurs.</w:t>
      </w:r>
      <w:r w:rsidR="003132AD">
        <w:t xml:space="preserve"> La première organisée le 2 mai avec </w:t>
      </w:r>
      <w:proofErr w:type="spellStart"/>
      <w:r w:rsidR="003132AD">
        <w:t>Arthropologia</w:t>
      </w:r>
      <w:proofErr w:type="spellEnd"/>
      <w:r w:rsidR="003132AD">
        <w:t xml:space="preserve"> et </w:t>
      </w:r>
      <w:proofErr w:type="spellStart"/>
      <w:r w:rsidR="003132AD">
        <w:t>Agrinichoir</w:t>
      </w:r>
      <w:proofErr w:type="spellEnd"/>
      <w:r w:rsidR="003132AD">
        <w:t xml:space="preserve"> chez un arboriculteur. </w:t>
      </w:r>
      <w:r w:rsidR="0054132B">
        <w:t>Ce sera une</w:t>
      </w:r>
      <w:r w:rsidR="003132AD">
        <w:t xml:space="preserve"> </w:t>
      </w:r>
      <w:r w:rsidR="0054132B">
        <w:t>demi-</w:t>
      </w:r>
      <w:r w:rsidR="003132AD">
        <w:t>journée sous le thème de la biodiversité fonctionnelle</w:t>
      </w:r>
      <w:r w:rsidR="0054132B">
        <w:t xml:space="preserve"> (insectes auxiliaires et les ravageurs, pollinisateurs et chiroptères, vertébrés auxiliaires)</w:t>
      </w:r>
      <w:r w:rsidR="003132AD">
        <w:t xml:space="preserve"> et des infrastructures agroécologiques qui permettent de la favoriser</w:t>
      </w:r>
      <w:r w:rsidR="0054132B">
        <w:t xml:space="preserve">. </w:t>
      </w:r>
    </w:p>
    <w:p w14:paraId="5E144F97" w14:textId="648AEDD6" w:rsidR="009F5E0C" w:rsidRDefault="009F5E0C" w:rsidP="00DC10CE">
      <w:r>
        <w:t>La deuxième organisée début juin, chez un agriculteur qui a développé le concept de banque d’</w:t>
      </w:r>
      <w:proofErr w:type="spellStart"/>
      <w:r>
        <w:t>auxilaires</w:t>
      </w:r>
      <w:proofErr w:type="spellEnd"/>
      <w:r>
        <w:t xml:space="preserve">. Une visite qui présentera la flore spontanée et comment la favoriser pour améliorer l’accueil de la biodiversité fonctionnelle. </w:t>
      </w:r>
    </w:p>
    <w:p w14:paraId="5F85C188" w14:textId="77777777" w:rsidR="00EC62ED" w:rsidRDefault="00EC62ED" w:rsidP="00DC10CE"/>
    <w:p w14:paraId="295E6CA1" w14:textId="4E067E5C" w:rsidR="00EC62ED" w:rsidRDefault="00DA2797" w:rsidP="00DC10CE">
      <w:r w:rsidRPr="00DA2797">
        <w:t>Ce stage permettra à l’étudiant(e) d’</w:t>
      </w:r>
      <w:r w:rsidR="00DF6356">
        <w:t xml:space="preserve">approfondir ses connaissances sur : </w:t>
      </w:r>
    </w:p>
    <w:p w14:paraId="63C1313B" w14:textId="0FA137E7" w:rsidR="00EC62ED" w:rsidRDefault="00DA2797" w:rsidP="00EC62ED">
      <w:pPr>
        <w:pStyle w:val="Paragraphedeliste"/>
        <w:numPr>
          <w:ilvl w:val="0"/>
          <w:numId w:val="11"/>
        </w:numPr>
      </w:pPr>
      <w:proofErr w:type="gramStart"/>
      <w:r w:rsidRPr="00DA2797">
        <w:t>les</w:t>
      </w:r>
      <w:proofErr w:type="gramEnd"/>
      <w:r w:rsidRPr="00DA2797">
        <w:t xml:space="preserve"> suivis de biodiversité fonctionnelle et la reconnaissance d’arthropodes, </w:t>
      </w:r>
    </w:p>
    <w:p w14:paraId="2A30BFC2" w14:textId="2B393072" w:rsidR="00F07D92" w:rsidRDefault="00F07D92" w:rsidP="00EC62ED">
      <w:pPr>
        <w:pStyle w:val="Paragraphedeliste"/>
        <w:numPr>
          <w:ilvl w:val="0"/>
          <w:numId w:val="11"/>
        </w:numPr>
      </w:pPr>
      <w:proofErr w:type="gramStart"/>
      <w:r>
        <w:t>les</w:t>
      </w:r>
      <w:proofErr w:type="gramEnd"/>
      <w:r>
        <w:t xml:space="preserve"> suivis botaniques,</w:t>
      </w:r>
    </w:p>
    <w:p w14:paraId="0B83C2D2" w14:textId="6969218C" w:rsidR="00EC62ED" w:rsidRDefault="00DA2797" w:rsidP="00EC62ED">
      <w:pPr>
        <w:pStyle w:val="Paragraphedeliste"/>
        <w:numPr>
          <w:ilvl w:val="0"/>
          <w:numId w:val="11"/>
        </w:numPr>
      </w:pPr>
      <w:proofErr w:type="gramStart"/>
      <w:r w:rsidRPr="00DA2797">
        <w:t>l’analyse</w:t>
      </w:r>
      <w:proofErr w:type="gramEnd"/>
      <w:r w:rsidRPr="00DA2797">
        <w:t xml:space="preserve"> critique et la validation </w:t>
      </w:r>
      <w:r w:rsidR="00F07D92">
        <w:t>des protocoles d’observation</w:t>
      </w:r>
    </w:p>
    <w:p w14:paraId="292B1DFC" w14:textId="61A19A16" w:rsidR="00DC10CE" w:rsidRDefault="00F07D92" w:rsidP="00EC62ED">
      <w:pPr>
        <w:pStyle w:val="Paragraphedeliste"/>
        <w:numPr>
          <w:ilvl w:val="0"/>
          <w:numId w:val="11"/>
        </w:numPr>
      </w:pPr>
      <w:proofErr w:type="gramStart"/>
      <w:r>
        <w:t>l’analyse</w:t>
      </w:r>
      <w:proofErr w:type="gramEnd"/>
      <w:r>
        <w:t xml:space="preserve"> statistique des données liant communautés d’arthropodes et structure fonctionnelle des bandes fleuries</w:t>
      </w:r>
    </w:p>
    <w:p w14:paraId="5BEB040E" w14:textId="740C898A" w:rsidR="00D22104" w:rsidRDefault="00D22104" w:rsidP="00EC62ED">
      <w:pPr>
        <w:pStyle w:val="Paragraphedeliste"/>
        <w:numPr>
          <w:ilvl w:val="0"/>
          <w:numId w:val="11"/>
        </w:numPr>
      </w:pPr>
      <w:proofErr w:type="gramStart"/>
      <w:r>
        <w:t>l’évaluation</w:t>
      </w:r>
      <w:proofErr w:type="gramEnd"/>
      <w:r>
        <w:t xml:space="preserve"> du service rendu (lien présence ravageurs, intensité de dégâts, taux de momies…)</w:t>
      </w:r>
    </w:p>
    <w:p w14:paraId="7EE4165B" w14:textId="77777777" w:rsidR="00C20375" w:rsidRDefault="00C20375" w:rsidP="00C20375">
      <w:pPr>
        <w:pStyle w:val="Paragraphedeliste"/>
      </w:pPr>
    </w:p>
    <w:p w14:paraId="5EFE0D00" w14:textId="6D31E99E" w:rsidR="00C20375" w:rsidRPr="00C20375" w:rsidRDefault="00C20375" w:rsidP="00C20375">
      <w:r w:rsidRPr="00C20375">
        <w:t>Le stagiaire contribuera à alimenter la base de données HERBEA site internet collaboratif pour promouvoir la lutte biologique par conservation concernant les cultures étudiées lors du stage</w:t>
      </w:r>
      <w:r>
        <w:t>.</w:t>
      </w:r>
    </w:p>
    <w:p w14:paraId="2F475957" w14:textId="77777777" w:rsidR="00DA2797" w:rsidRDefault="00DA2797" w:rsidP="00DC10CE"/>
    <w:p w14:paraId="16EEC7BD" w14:textId="54783CB2" w:rsidR="006E6C95" w:rsidRDefault="00DC10CE" w:rsidP="00DA2797">
      <w:r>
        <w:t xml:space="preserve">Dans la mesure du temps disponible, le stagiaire pourra prendre part à des activités de </w:t>
      </w:r>
      <w:proofErr w:type="spellStart"/>
      <w:r>
        <w:t>Solagro</w:t>
      </w:r>
      <w:proofErr w:type="spellEnd"/>
      <w:r>
        <w:t xml:space="preserve"> (visite d’exploitations agricoles, enquêtes de terrain</w:t>
      </w:r>
      <w:r w:rsidR="00F269DC">
        <w:t>, formation</w:t>
      </w:r>
      <w:r>
        <w:t>).</w:t>
      </w:r>
    </w:p>
    <w:p w14:paraId="23BD6E61" w14:textId="77777777" w:rsidR="00DA2797" w:rsidRDefault="00DA2797" w:rsidP="00DA2797"/>
    <w:p w14:paraId="3540406D" w14:textId="4E37A113" w:rsidR="00DA2797" w:rsidRPr="00DA2797" w:rsidRDefault="00DA2797" w:rsidP="00DA2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Période </w:t>
      </w:r>
      <w:r>
        <w:rPr>
          <w:rFonts w:cs="Arial"/>
          <w:color w:val="000000"/>
          <w:szCs w:val="22"/>
        </w:rPr>
        <w:t xml:space="preserve">: </w:t>
      </w:r>
      <w:r w:rsidR="00623A5B">
        <w:rPr>
          <w:rFonts w:cs="Arial"/>
          <w:color w:val="000000"/>
          <w:szCs w:val="22"/>
        </w:rPr>
        <w:t>4</w:t>
      </w:r>
      <w:r>
        <w:rPr>
          <w:rFonts w:cs="Arial"/>
          <w:color w:val="000000"/>
          <w:szCs w:val="22"/>
        </w:rPr>
        <w:t xml:space="preserve"> mois, avril</w:t>
      </w:r>
      <w:r w:rsidR="00623A5B">
        <w:rPr>
          <w:rFonts w:cs="Arial"/>
          <w:color w:val="000000"/>
          <w:szCs w:val="22"/>
        </w:rPr>
        <w:t>/mai</w:t>
      </w:r>
      <w:r>
        <w:rPr>
          <w:rFonts w:cs="Arial"/>
          <w:color w:val="000000"/>
          <w:szCs w:val="22"/>
        </w:rPr>
        <w:t xml:space="preserve"> à </w:t>
      </w:r>
      <w:r w:rsidR="00623A5B">
        <w:rPr>
          <w:rFonts w:cs="Arial"/>
          <w:color w:val="000000"/>
          <w:szCs w:val="22"/>
        </w:rPr>
        <w:t>juin</w:t>
      </w:r>
      <w:r>
        <w:rPr>
          <w:rFonts w:cs="Arial"/>
          <w:color w:val="000000"/>
          <w:szCs w:val="22"/>
        </w:rPr>
        <w:t>/</w:t>
      </w:r>
      <w:r w:rsidR="00623A5B">
        <w:rPr>
          <w:rFonts w:cs="Arial"/>
          <w:color w:val="000000"/>
          <w:szCs w:val="22"/>
        </w:rPr>
        <w:t>juillet</w:t>
      </w:r>
      <w:r>
        <w:rPr>
          <w:rFonts w:cs="Arial"/>
          <w:color w:val="000000"/>
          <w:szCs w:val="22"/>
        </w:rPr>
        <w:t xml:space="preserve"> 20</w:t>
      </w:r>
      <w:r w:rsidR="00623A5B">
        <w:rPr>
          <w:rFonts w:cs="Arial"/>
          <w:color w:val="000000"/>
          <w:szCs w:val="22"/>
        </w:rPr>
        <w:t>23</w:t>
      </w:r>
    </w:p>
    <w:p w14:paraId="7CF4707B" w14:textId="77777777" w:rsidR="00DA2797" w:rsidRPr="00DA2797" w:rsidRDefault="00DA2797" w:rsidP="00DA2797"/>
    <w:p w14:paraId="10A3BCA3" w14:textId="77777777" w:rsidR="00323EFC" w:rsidRDefault="00DA2797" w:rsidP="0032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Profil du candidat</w:t>
      </w:r>
      <w:r w:rsidRPr="00195FA3">
        <w:rPr>
          <w:rFonts w:cs="Arial"/>
          <w:b/>
          <w:bCs/>
          <w:color w:val="000000"/>
          <w:szCs w:val="22"/>
        </w:rPr>
        <w:t xml:space="preserve"> </w:t>
      </w:r>
      <w:r w:rsidR="00323EFC">
        <w:rPr>
          <w:rFonts w:cs="Arial"/>
          <w:color w:val="000000"/>
          <w:szCs w:val="22"/>
        </w:rPr>
        <w:t xml:space="preserve">- </w:t>
      </w:r>
      <w:r w:rsidR="00323EFC">
        <w:rPr>
          <w:rFonts w:cs="Arial"/>
          <w:b/>
          <w:bCs/>
          <w:color w:val="000000"/>
          <w:szCs w:val="22"/>
        </w:rPr>
        <w:t>Intérêts et compétences requises :</w:t>
      </w:r>
    </w:p>
    <w:p w14:paraId="32CA37D1" w14:textId="7CD66BEF" w:rsidR="00421143" w:rsidRDefault="00DA2797" w:rsidP="00DA2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  <w:r w:rsidRPr="00DA2797">
        <w:rPr>
          <w:rFonts w:cs="Arial"/>
          <w:color w:val="000000"/>
          <w:szCs w:val="22"/>
        </w:rPr>
        <w:t>Profil ingénieur/master</w:t>
      </w:r>
      <w:r w:rsidR="00323EFC">
        <w:rPr>
          <w:rFonts w:cs="Arial"/>
          <w:color w:val="000000"/>
          <w:szCs w:val="22"/>
        </w:rPr>
        <w:t xml:space="preserve"> </w:t>
      </w:r>
    </w:p>
    <w:p w14:paraId="7D52C145" w14:textId="77777777" w:rsidR="00323EFC" w:rsidRDefault="00323EFC" w:rsidP="00323EFC">
      <w:pPr>
        <w:pStyle w:val="Paragraphedeliste"/>
        <w:numPr>
          <w:ilvl w:val="0"/>
          <w:numId w:val="8"/>
        </w:numPr>
      </w:pPr>
      <w:r>
        <w:rPr>
          <w:rFonts w:cs="Arial"/>
          <w:color w:val="000000"/>
          <w:szCs w:val="22"/>
        </w:rPr>
        <w:t>Bonnes connaissances e</w:t>
      </w:r>
      <w:r w:rsidRPr="00DA2797">
        <w:rPr>
          <w:rFonts w:cs="Arial"/>
          <w:color w:val="000000"/>
          <w:szCs w:val="22"/>
        </w:rPr>
        <w:t>n agronomie et en écologie</w:t>
      </w:r>
      <w:r>
        <w:t xml:space="preserve"> </w:t>
      </w:r>
    </w:p>
    <w:p w14:paraId="6ACD8101" w14:textId="50D2D811" w:rsidR="00323EFC" w:rsidRDefault="00323EFC" w:rsidP="00323EFC">
      <w:pPr>
        <w:pStyle w:val="Paragraphedeliste"/>
        <w:numPr>
          <w:ilvl w:val="0"/>
          <w:numId w:val="8"/>
        </w:numPr>
      </w:pPr>
      <w:r>
        <w:rPr>
          <w:rFonts w:cs="Arial"/>
          <w:color w:val="000000"/>
          <w:szCs w:val="22"/>
        </w:rPr>
        <w:t>C</w:t>
      </w:r>
      <w:r w:rsidRPr="00DA2797">
        <w:rPr>
          <w:rFonts w:cs="Arial"/>
          <w:color w:val="000000"/>
          <w:szCs w:val="22"/>
        </w:rPr>
        <w:t xml:space="preserve">onnaissances en entomologie </w:t>
      </w:r>
      <w:r>
        <w:rPr>
          <w:rFonts w:cs="Arial"/>
          <w:color w:val="000000"/>
          <w:szCs w:val="22"/>
        </w:rPr>
        <w:t>et/</w:t>
      </w:r>
      <w:r w:rsidRPr="00DA2797">
        <w:rPr>
          <w:rFonts w:cs="Arial"/>
          <w:color w:val="000000"/>
          <w:szCs w:val="22"/>
        </w:rPr>
        <w:t xml:space="preserve">ou en botanique </w:t>
      </w:r>
    </w:p>
    <w:p w14:paraId="68DAF6D3" w14:textId="49D8EB29" w:rsidR="00323EFC" w:rsidRPr="00195FA3" w:rsidRDefault="00323EFC" w:rsidP="00323EFC">
      <w:pPr>
        <w:pStyle w:val="Paragraphedeliste"/>
        <w:numPr>
          <w:ilvl w:val="0"/>
          <w:numId w:val="8"/>
        </w:numPr>
      </w:pPr>
      <w:r>
        <w:t xml:space="preserve">Analyse de données. </w:t>
      </w:r>
    </w:p>
    <w:p w14:paraId="333BF969" w14:textId="77777777" w:rsidR="00323EFC" w:rsidRDefault="00323EFC" w:rsidP="00323EFC">
      <w:pPr>
        <w:pStyle w:val="Paragraphedeliste"/>
        <w:numPr>
          <w:ilvl w:val="0"/>
          <w:numId w:val="8"/>
        </w:numPr>
      </w:pPr>
      <w:r>
        <w:t>Connaissances en matière d’outils de diagnostic agro-environnemental à l’échelle de l’exploitation agricole</w:t>
      </w:r>
    </w:p>
    <w:p w14:paraId="1EDBF52F" w14:textId="77777777" w:rsidR="00323EFC" w:rsidRDefault="00323EFC" w:rsidP="00323EFC">
      <w:pPr>
        <w:pStyle w:val="Paragraphedeliste"/>
        <w:numPr>
          <w:ilvl w:val="0"/>
          <w:numId w:val="8"/>
        </w:numPr>
      </w:pPr>
      <w:r>
        <w:t xml:space="preserve">Esprit de synthèse, </w:t>
      </w:r>
      <w:r>
        <w:rPr>
          <w:rFonts w:cs="Arial"/>
          <w:color w:val="000000"/>
          <w:szCs w:val="22"/>
        </w:rPr>
        <w:t xml:space="preserve">rigueur, autonomie et </w:t>
      </w:r>
      <w:r w:rsidRPr="00DA2797">
        <w:rPr>
          <w:rFonts w:cs="Arial"/>
          <w:color w:val="000000"/>
          <w:szCs w:val="22"/>
        </w:rPr>
        <w:t>organisation</w:t>
      </w:r>
    </w:p>
    <w:p w14:paraId="692DF0DF" w14:textId="77777777" w:rsidR="00421143" w:rsidRDefault="00421143" w:rsidP="00DA2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</w:p>
    <w:p w14:paraId="078126E3" w14:textId="227E85C9" w:rsidR="00DA2797" w:rsidRPr="00DA2797" w:rsidRDefault="00421143" w:rsidP="00DA2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Le </w:t>
      </w:r>
      <w:r w:rsidR="00DA2797" w:rsidRPr="00DA2797">
        <w:rPr>
          <w:rFonts w:cs="Arial"/>
          <w:color w:val="000000"/>
          <w:szCs w:val="22"/>
        </w:rPr>
        <w:t>permis de conduire est nécessaire.</w:t>
      </w:r>
    </w:p>
    <w:p w14:paraId="00BD912F" w14:textId="77777777" w:rsidR="00DA2797" w:rsidRDefault="00DA2797" w:rsidP="00DA2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</w:p>
    <w:p w14:paraId="415B8549" w14:textId="77777777" w:rsidR="00DC10CE" w:rsidRDefault="00DC10CE" w:rsidP="00DC10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Conditions matérielles :</w:t>
      </w:r>
    </w:p>
    <w:p w14:paraId="6F1512E4" w14:textId="77777777" w:rsidR="00DC10CE" w:rsidRDefault="00DC10CE" w:rsidP="00DC10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</w:t>
      </w:r>
      <w:r>
        <w:rPr>
          <w:rFonts w:cs="Arial"/>
          <w:color w:val="000000"/>
          <w:szCs w:val="22"/>
        </w:rPr>
        <w:t>Une indemnité de stage est prévue/indemnité de stage sur la base de la gratification</w:t>
      </w:r>
    </w:p>
    <w:p w14:paraId="3E9FD3AB" w14:textId="448F39E3" w:rsidR="007A269B" w:rsidRPr="007A269B" w:rsidRDefault="00DC10CE" w:rsidP="00DD14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  <w:proofErr w:type="gramStart"/>
      <w:r w:rsidRPr="007A269B">
        <w:rPr>
          <w:rFonts w:cs="Arial"/>
          <w:color w:val="000000"/>
          <w:szCs w:val="22"/>
        </w:rPr>
        <w:t>minimale</w:t>
      </w:r>
      <w:proofErr w:type="gramEnd"/>
      <w:r w:rsidR="007A269B" w:rsidRPr="007A269B">
        <w:rPr>
          <w:rFonts w:cs="Arial"/>
          <w:color w:val="000000"/>
          <w:szCs w:val="22"/>
        </w:rPr>
        <w:t xml:space="preserve"> de </w:t>
      </w:r>
      <w:r w:rsidR="00C340FC">
        <w:rPr>
          <w:rFonts w:cs="Arial"/>
          <w:color w:val="000000"/>
          <w:szCs w:val="22"/>
        </w:rPr>
        <w:t>614,25</w:t>
      </w:r>
      <w:r w:rsidR="007A269B" w:rsidRPr="007A269B">
        <w:rPr>
          <w:rFonts w:cs="Arial"/>
          <w:color w:val="000000"/>
          <w:szCs w:val="22"/>
        </w:rPr>
        <w:t xml:space="preserve"> € avec </w:t>
      </w:r>
      <w:r w:rsidRPr="007A269B">
        <w:rPr>
          <w:rFonts w:cs="Arial"/>
          <w:color w:val="000000"/>
          <w:szCs w:val="22"/>
        </w:rPr>
        <w:t>base travail hebdomadaire de 35h</w:t>
      </w:r>
      <w:r w:rsidR="007A269B" w:rsidRPr="007A269B">
        <w:rPr>
          <w:rFonts w:cs="Arial"/>
          <w:color w:val="000000"/>
          <w:szCs w:val="22"/>
        </w:rPr>
        <w:t xml:space="preserve"> et en fonction de la réglementation en vigueur.</w:t>
      </w:r>
    </w:p>
    <w:p w14:paraId="25ECC7EF" w14:textId="7655789B" w:rsidR="00F269DC" w:rsidRPr="00DD148D" w:rsidRDefault="00DD148D" w:rsidP="00DD14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  <w:r w:rsidRPr="007A269B">
        <w:rPr>
          <w:rFonts w:cs="Arial"/>
          <w:color w:val="000000"/>
          <w:szCs w:val="22"/>
        </w:rPr>
        <w:t xml:space="preserve">- </w:t>
      </w:r>
      <w:r w:rsidR="00BC1B26">
        <w:rPr>
          <w:rFonts w:cs="Arial"/>
          <w:color w:val="000000"/>
          <w:szCs w:val="22"/>
        </w:rPr>
        <w:t>D</w:t>
      </w:r>
      <w:r w:rsidR="00F269DC" w:rsidRPr="007A269B">
        <w:rPr>
          <w:rFonts w:cs="Arial"/>
          <w:color w:val="000000"/>
          <w:szCs w:val="22"/>
        </w:rPr>
        <w:t xml:space="preserve">ans le cadre </w:t>
      </w:r>
      <w:r w:rsidR="00F07D92" w:rsidRPr="007A269B">
        <w:rPr>
          <w:rFonts w:cs="Arial"/>
          <w:color w:val="000000"/>
          <w:szCs w:val="22"/>
        </w:rPr>
        <w:t>de la mission</w:t>
      </w:r>
      <w:r w:rsidR="00F269DC" w:rsidRPr="007A269B">
        <w:rPr>
          <w:rFonts w:cs="Arial"/>
          <w:color w:val="000000"/>
          <w:szCs w:val="22"/>
        </w:rPr>
        <w:t>, les frais de déplacement s</w:t>
      </w:r>
      <w:r w:rsidR="00F07D92" w:rsidRPr="007A269B">
        <w:rPr>
          <w:rFonts w:cs="Arial"/>
          <w:color w:val="000000"/>
          <w:szCs w:val="22"/>
        </w:rPr>
        <w:t>er</w:t>
      </w:r>
      <w:r w:rsidR="00F269DC" w:rsidRPr="007A269B">
        <w:rPr>
          <w:rFonts w:cs="Arial"/>
          <w:color w:val="000000"/>
          <w:szCs w:val="22"/>
        </w:rPr>
        <w:t>ont remboursés</w:t>
      </w:r>
      <w:r w:rsidR="00F07D92" w:rsidRPr="007A269B">
        <w:rPr>
          <w:rFonts w:cs="Arial"/>
          <w:color w:val="000000"/>
          <w:szCs w:val="22"/>
        </w:rPr>
        <w:t>.</w:t>
      </w:r>
    </w:p>
    <w:p w14:paraId="21F504E7" w14:textId="77777777" w:rsidR="00DD148D" w:rsidRPr="00DD148D" w:rsidRDefault="00DD148D" w:rsidP="00DD148D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ascii="Times New Roman" w:hAnsi="Times New Roman"/>
          <w:color w:val="000000"/>
          <w:szCs w:val="22"/>
        </w:rPr>
      </w:pPr>
    </w:p>
    <w:p w14:paraId="6C59D3F7" w14:textId="57D78E11" w:rsidR="00BC1B26" w:rsidRDefault="00BD465E" w:rsidP="006E6C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Lieu du stage </w:t>
      </w:r>
      <w:r>
        <w:rPr>
          <w:rFonts w:cs="Arial"/>
          <w:color w:val="000000"/>
          <w:szCs w:val="22"/>
        </w:rPr>
        <w:t xml:space="preserve">: </w:t>
      </w:r>
      <w:r w:rsidR="00B451A8">
        <w:rPr>
          <w:rFonts w:cs="Arial"/>
          <w:color w:val="000000"/>
          <w:szCs w:val="22"/>
        </w:rPr>
        <w:t>Lyon</w:t>
      </w:r>
      <w:r>
        <w:rPr>
          <w:rFonts w:cs="Arial"/>
          <w:color w:val="000000"/>
          <w:szCs w:val="22"/>
        </w:rPr>
        <w:t xml:space="preserve"> </w:t>
      </w:r>
    </w:p>
    <w:p w14:paraId="4800DB48" w14:textId="77777777" w:rsidR="00BC1B26" w:rsidRDefault="00BC1B26" w:rsidP="006E6C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color w:val="000000"/>
          <w:szCs w:val="22"/>
        </w:rPr>
      </w:pPr>
    </w:p>
    <w:p w14:paraId="61716152" w14:textId="6A5D4D17" w:rsidR="006E6C95" w:rsidRPr="00D22104" w:rsidRDefault="00BD465E" w:rsidP="006E6C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/>
        <w:jc w:val="left"/>
        <w:rPr>
          <w:rFonts w:cs="Arial"/>
          <w:b/>
          <w:bCs/>
          <w:color w:val="000000"/>
          <w:szCs w:val="22"/>
        </w:rPr>
      </w:pPr>
      <w:r w:rsidRPr="00D22104">
        <w:rPr>
          <w:rFonts w:cs="Arial"/>
          <w:b/>
          <w:bCs/>
          <w:color w:val="000000"/>
          <w:szCs w:val="22"/>
        </w:rPr>
        <w:t xml:space="preserve">Responsables du stage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8"/>
      </w:tblGrid>
      <w:tr w:rsidR="00421143" w14:paraId="2725ABD3" w14:textId="77777777" w:rsidTr="00BD465E">
        <w:tc>
          <w:tcPr>
            <w:tcW w:w="4747" w:type="dxa"/>
            <w:vAlign w:val="center"/>
          </w:tcPr>
          <w:p w14:paraId="5B1B6D35" w14:textId="1909808B" w:rsidR="00421143" w:rsidRDefault="00B451A8" w:rsidP="00421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Annabelle Richard</w:t>
            </w:r>
            <w:r w:rsidR="00421143">
              <w:rPr>
                <w:rFonts w:cs="Arial"/>
                <w:color w:val="000000"/>
                <w:szCs w:val="22"/>
              </w:rPr>
              <w:t xml:space="preserve"> – </w:t>
            </w:r>
            <w:proofErr w:type="spellStart"/>
            <w:r w:rsidR="00421143">
              <w:rPr>
                <w:rFonts w:cs="Arial"/>
                <w:color w:val="000000"/>
                <w:szCs w:val="22"/>
              </w:rPr>
              <w:t>Solagro</w:t>
            </w:r>
            <w:proofErr w:type="spellEnd"/>
          </w:p>
        </w:tc>
        <w:tc>
          <w:tcPr>
            <w:tcW w:w="4747" w:type="dxa"/>
            <w:vAlign w:val="center"/>
          </w:tcPr>
          <w:p w14:paraId="46398164" w14:textId="09613156" w:rsidR="00421143" w:rsidRDefault="00732563" w:rsidP="00421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Anthony </w:t>
            </w:r>
            <w:proofErr w:type="spellStart"/>
            <w:r>
              <w:rPr>
                <w:rFonts w:cs="Arial"/>
                <w:color w:val="000000"/>
                <w:szCs w:val="22"/>
              </w:rPr>
              <w:t>Roume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- ISARA</w:t>
            </w:r>
          </w:p>
        </w:tc>
      </w:tr>
      <w:tr w:rsidR="00421143" w14:paraId="7B1D9FA4" w14:textId="77777777" w:rsidTr="00BD465E">
        <w:tc>
          <w:tcPr>
            <w:tcW w:w="4747" w:type="dxa"/>
            <w:vAlign w:val="center"/>
          </w:tcPr>
          <w:p w14:paraId="17581916" w14:textId="7D9AE133" w:rsidR="00421143" w:rsidRDefault="00000000" w:rsidP="00421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6D"/>
                <w:szCs w:val="22"/>
              </w:rPr>
            </w:pPr>
            <w:hyperlink r:id="rId10" w:history="1">
              <w:r w:rsidR="00732563">
                <w:rPr>
                  <w:rStyle w:val="Lienhypertexte"/>
                  <w:rFonts w:cs="Arial"/>
                  <w:szCs w:val="22"/>
                </w:rPr>
                <w:t>a</w:t>
              </w:r>
              <w:r w:rsidR="00732563">
                <w:rPr>
                  <w:rStyle w:val="Lienhypertexte"/>
                </w:rPr>
                <w:t>nnabelle.richard@solagro.asso.fr</w:t>
              </w:r>
            </w:hyperlink>
          </w:p>
          <w:p w14:paraId="3FE567A0" w14:textId="77777777" w:rsidR="00442D0A" w:rsidRDefault="00442D0A" w:rsidP="00421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Solagro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Lyon </w:t>
            </w:r>
          </w:p>
          <w:p w14:paraId="765F51B4" w14:textId="4E5C8C4B" w:rsidR="00442D0A" w:rsidRDefault="00442D0A" w:rsidP="00421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13bis place Jules Ferry, 69006 Lyon</w:t>
            </w:r>
          </w:p>
          <w:p w14:paraId="6B3D96F7" w14:textId="0FD0793E" w:rsidR="00421143" w:rsidRDefault="00000000" w:rsidP="00421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Cs w:val="22"/>
              </w:rPr>
            </w:pPr>
            <w:hyperlink r:id="rId11" w:history="1">
              <w:r w:rsidR="00421143" w:rsidRPr="002C5A7E">
                <w:rPr>
                  <w:rStyle w:val="Lienhypertexte"/>
                  <w:rFonts w:cs="Arial"/>
                  <w:szCs w:val="22"/>
                </w:rPr>
                <w:t>www.solagro.org</w:t>
              </w:r>
            </w:hyperlink>
          </w:p>
        </w:tc>
        <w:tc>
          <w:tcPr>
            <w:tcW w:w="4747" w:type="dxa"/>
            <w:vAlign w:val="center"/>
          </w:tcPr>
          <w:p w14:paraId="555116A3" w14:textId="5B8A3E21" w:rsidR="00421143" w:rsidRDefault="00000000" w:rsidP="00421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Cs w:val="22"/>
              </w:rPr>
            </w:pPr>
            <w:hyperlink r:id="rId12" w:history="1">
              <w:r w:rsidR="00442D0A" w:rsidRPr="00257530">
                <w:rPr>
                  <w:rStyle w:val="Lienhypertexte"/>
                  <w:rFonts w:cs="Arial"/>
                  <w:szCs w:val="22"/>
                </w:rPr>
                <w:t>aroume@isara.fr</w:t>
              </w:r>
            </w:hyperlink>
            <w:r w:rsidR="00442D0A">
              <w:rPr>
                <w:rFonts w:cs="Arial"/>
                <w:szCs w:val="22"/>
              </w:rPr>
              <w:t xml:space="preserve"> </w:t>
            </w:r>
          </w:p>
          <w:p w14:paraId="37AF38BB" w14:textId="66995726" w:rsidR="00BD465E" w:rsidRDefault="00442D0A" w:rsidP="003015E1">
            <w:pPr>
              <w:jc w:val="center"/>
            </w:pPr>
            <w:r>
              <w:t>ISARA - Lyon</w:t>
            </w:r>
          </w:p>
          <w:p w14:paraId="43D5970C" w14:textId="06AFB471" w:rsidR="00BD465E" w:rsidRDefault="00442D0A" w:rsidP="00BD46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</w:pPr>
            <w:r>
              <w:rPr>
                <w:rStyle w:val="lrzxr"/>
              </w:rPr>
              <w:t xml:space="preserve">23 Rue Jean </w:t>
            </w:r>
            <w:proofErr w:type="spellStart"/>
            <w:r>
              <w:rPr>
                <w:rStyle w:val="lrzxr"/>
              </w:rPr>
              <w:t>Baldassini</w:t>
            </w:r>
            <w:proofErr w:type="spellEnd"/>
            <w:r>
              <w:rPr>
                <w:rStyle w:val="lrzxr"/>
              </w:rPr>
              <w:t>, 69007 Lyon</w:t>
            </w:r>
            <w:r>
              <w:t xml:space="preserve"> </w:t>
            </w:r>
          </w:p>
          <w:p w14:paraId="34D56F5A" w14:textId="28F57AD2" w:rsidR="003015E1" w:rsidRDefault="00000000" w:rsidP="003015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Cs w:val="22"/>
              </w:rPr>
            </w:pPr>
            <w:hyperlink r:id="rId13" w:history="1">
              <w:r w:rsidR="00B72C35" w:rsidRPr="00257530">
                <w:rPr>
                  <w:rStyle w:val="Lienhypertexte"/>
                </w:rPr>
                <w:t>https://isara.fr</w:t>
              </w:r>
            </w:hyperlink>
            <w:r w:rsidR="00B72C35">
              <w:t xml:space="preserve"> </w:t>
            </w:r>
          </w:p>
        </w:tc>
      </w:tr>
    </w:tbl>
    <w:p w14:paraId="2286F745" w14:textId="2B29368A" w:rsidR="00BC259D" w:rsidRPr="00230FB3" w:rsidRDefault="00BC259D" w:rsidP="00D22104"/>
    <w:sectPr w:rsidR="00BC259D" w:rsidRPr="00230FB3" w:rsidSect="00DD148D">
      <w:footerReference w:type="first" r:id="rId14"/>
      <w:pgSz w:w="11906" w:h="16838"/>
      <w:pgMar w:top="567" w:right="1134" w:bottom="993" w:left="1134" w:header="567" w:footer="833" w:gutter="284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D8A1" w14:textId="77777777" w:rsidR="001D2FD0" w:rsidRDefault="001D2FD0">
      <w:pPr>
        <w:spacing w:before="0"/>
      </w:pPr>
      <w:r>
        <w:separator/>
      </w:r>
    </w:p>
  </w:endnote>
  <w:endnote w:type="continuationSeparator" w:id="0">
    <w:p w14:paraId="729B0819" w14:textId="77777777" w:rsidR="001D2FD0" w:rsidRDefault="001D2F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3FB6" w14:textId="04CC7194" w:rsidR="00D22104" w:rsidRPr="005C4639" w:rsidRDefault="001D2FD0" w:rsidP="00E27CE5">
    <w:pPr>
      <w:spacing w:before="0"/>
      <w:ind w:right="-170"/>
      <w:rPr>
        <w:color w:val="666666"/>
        <w:sz w:val="18"/>
      </w:rPr>
    </w:pPr>
    <w:r>
      <w:rPr>
        <w:noProof/>
        <w:color w:val="666666"/>
        <w:sz w:val="18"/>
      </w:rPr>
      <w:pict w14:anchorId="69376C72">
        <v:rect id="_x0000_i1025" alt="" style="width:476.2pt;height:1pt;mso-width-percent:0;mso-height-percent:0;mso-width-percent:0;mso-height-percent:0" o:hralign="center" o:hrstd="t" o:hrnoshade="t" o:hr="t" fillcolor="#900" stroked="f"/>
      </w:pict>
    </w:r>
  </w:p>
  <w:p w14:paraId="04C0EAFC" w14:textId="77777777" w:rsidR="00D22104" w:rsidRPr="00F06C6F" w:rsidRDefault="00D22104" w:rsidP="00E27CE5">
    <w:pPr>
      <w:spacing w:before="0"/>
      <w:ind w:right="-170"/>
      <w:rPr>
        <w:color w:val="666666"/>
        <w:sz w:val="18"/>
      </w:rPr>
    </w:pPr>
    <w:proofErr w:type="spellStart"/>
    <w:r w:rsidRPr="005C4639">
      <w:rPr>
        <w:color w:val="666666"/>
        <w:sz w:val="18"/>
      </w:rPr>
      <w:t>Solagro</w:t>
    </w:r>
    <w:proofErr w:type="spellEnd"/>
    <w:r w:rsidRPr="00F06C6F">
      <w:rPr>
        <w:color w:val="666666"/>
        <w:sz w:val="18"/>
      </w:rPr>
      <w:t xml:space="preserve"> : 75, voie du TOEC - CS 27608 - 31076 Toulouse Cedex 3 </w:t>
    </w:r>
    <w:r w:rsidRPr="005C4639">
      <w:rPr>
        <w:color w:val="666666"/>
        <w:sz w:val="18"/>
      </w:rPr>
      <w:t>• Association loi 1901 - Siret : 324 510 908 00050</w:t>
    </w:r>
  </w:p>
  <w:p w14:paraId="78036C0F" w14:textId="77777777" w:rsidR="00D22104" w:rsidRPr="005C4639" w:rsidRDefault="00D22104" w:rsidP="00E27CE5">
    <w:pPr>
      <w:spacing w:before="0"/>
      <w:ind w:right="-170"/>
      <w:rPr>
        <w:color w:val="666666"/>
        <w:sz w:val="18"/>
      </w:rPr>
    </w:pPr>
    <w:r w:rsidRPr="005C4639">
      <w:rPr>
        <w:color w:val="666666"/>
        <w:sz w:val="18"/>
      </w:rPr>
      <w:t>Tél. : + 33(0)5 67 69 69 69 – Fax : + 33(0)5 67 69 69 00 • www.solagro.org - mél : solagro@solagro.asso.fr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4A3C" w14:textId="77777777" w:rsidR="001D2FD0" w:rsidRDefault="001D2FD0">
      <w:pPr>
        <w:spacing w:before="0"/>
      </w:pPr>
      <w:r>
        <w:separator/>
      </w:r>
    </w:p>
  </w:footnote>
  <w:footnote w:type="continuationSeparator" w:id="0">
    <w:p w14:paraId="57E07AD6" w14:textId="77777777" w:rsidR="001D2FD0" w:rsidRDefault="001D2FD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8443C2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Titre5"/>
      <w:suff w:val="nothing"/>
      <w:lvlText w:val="%5 ) 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itre6"/>
      <w:suff w:val="nothing"/>
      <w:lvlText w:val=""/>
      <w:lvlJc w:val="left"/>
      <w:pPr>
        <w:ind w:left="0" w:firstLine="0"/>
      </w:pPr>
      <w:rPr>
        <w:rFonts w:ascii="Symbol" w:hAnsi="Symbol" w:hint="default"/>
        <w:color w:val="auto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250E"/>
    <w:multiLevelType w:val="hybridMultilevel"/>
    <w:tmpl w:val="7B922524"/>
    <w:lvl w:ilvl="0" w:tplc="0EA08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4DF5"/>
    <w:multiLevelType w:val="hybridMultilevel"/>
    <w:tmpl w:val="7CAC3608"/>
    <w:lvl w:ilvl="0" w:tplc="4ACC3DE0">
      <w:start w:val="1"/>
      <w:numFmt w:val="bullet"/>
      <w:pStyle w:val="PuceRouge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i w:val="0"/>
        <w:color w:val="800000"/>
        <w:sz w:val="24"/>
      </w:rPr>
    </w:lvl>
    <w:lvl w:ilvl="1" w:tplc="CAE03D9A">
      <w:start w:val="68"/>
      <w:numFmt w:val="bullet"/>
      <w:pStyle w:val="Retrait"/>
      <w:lvlText w:val="-"/>
      <w:lvlJc w:val="left"/>
      <w:pPr>
        <w:tabs>
          <w:tab w:val="num" w:pos="2575"/>
        </w:tabs>
        <w:ind w:left="2575" w:hanging="360"/>
      </w:pPr>
      <w:rPr>
        <w:rFonts w:ascii="Arial" w:eastAsia="Times New Roman" w:hAnsi="Arial" w:hint="default"/>
        <w:b w:val="0"/>
        <w:i w:val="0"/>
        <w:color w:val="80000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" w15:restartNumberingAfterBreak="0">
    <w:nsid w:val="16D06220"/>
    <w:multiLevelType w:val="hybridMultilevel"/>
    <w:tmpl w:val="5CE885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A5B14"/>
    <w:multiLevelType w:val="hybridMultilevel"/>
    <w:tmpl w:val="B8504B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0AF8"/>
    <w:multiLevelType w:val="hybridMultilevel"/>
    <w:tmpl w:val="EC3EB1F4"/>
    <w:lvl w:ilvl="0" w:tplc="0EA08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C145E"/>
    <w:multiLevelType w:val="hybridMultilevel"/>
    <w:tmpl w:val="DAB63510"/>
    <w:lvl w:ilvl="0" w:tplc="127EAE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130"/>
    <w:multiLevelType w:val="hybridMultilevel"/>
    <w:tmpl w:val="53205438"/>
    <w:lvl w:ilvl="0" w:tplc="CDBE91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16A8"/>
    <w:multiLevelType w:val="hybridMultilevel"/>
    <w:tmpl w:val="BDC4A704"/>
    <w:lvl w:ilvl="0" w:tplc="0ED674E0">
      <w:start w:val="68"/>
      <w:numFmt w:val="bullet"/>
      <w:pStyle w:val="TiretLoin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7A98"/>
    <w:multiLevelType w:val="hybridMultilevel"/>
    <w:tmpl w:val="F6B06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51AFD"/>
    <w:multiLevelType w:val="hybridMultilevel"/>
    <w:tmpl w:val="D026EDB6"/>
    <w:lvl w:ilvl="0" w:tplc="8E54C1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F79F9"/>
    <w:multiLevelType w:val="hybridMultilevel"/>
    <w:tmpl w:val="A3E8A95A"/>
    <w:lvl w:ilvl="0" w:tplc="0B7E3842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734394">
    <w:abstractNumId w:val="2"/>
  </w:num>
  <w:num w:numId="2" w16cid:durableId="429085669">
    <w:abstractNumId w:val="0"/>
  </w:num>
  <w:num w:numId="3" w16cid:durableId="359938647">
    <w:abstractNumId w:val="8"/>
  </w:num>
  <w:num w:numId="4" w16cid:durableId="1900481047">
    <w:abstractNumId w:val="0"/>
  </w:num>
  <w:num w:numId="5" w16cid:durableId="1178697497">
    <w:abstractNumId w:val="3"/>
  </w:num>
  <w:num w:numId="6" w16cid:durableId="221134412">
    <w:abstractNumId w:val="4"/>
  </w:num>
  <w:num w:numId="7" w16cid:durableId="1425105775">
    <w:abstractNumId w:val="9"/>
  </w:num>
  <w:num w:numId="8" w16cid:durableId="1113941844">
    <w:abstractNumId w:val="11"/>
  </w:num>
  <w:num w:numId="9" w16cid:durableId="83117060">
    <w:abstractNumId w:val="1"/>
  </w:num>
  <w:num w:numId="10" w16cid:durableId="329647333">
    <w:abstractNumId w:val="6"/>
  </w:num>
  <w:num w:numId="11" w16cid:durableId="1460954715">
    <w:abstractNumId w:val="5"/>
  </w:num>
  <w:num w:numId="12" w16cid:durableId="1825968403">
    <w:abstractNumId w:val="10"/>
  </w:num>
  <w:num w:numId="13" w16cid:durableId="16862068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AA"/>
    <w:rsid w:val="00024F14"/>
    <w:rsid w:val="000347B3"/>
    <w:rsid w:val="000577EC"/>
    <w:rsid w:val="000779A2"/>
    <w:rsid w:val="000E4DCE"/>
    <w:rsid w:val="000F32D5"/>
    <w:rsid w:val="0011139F"/>
    <w:rsid w:val="00151FEA"/>
    <w:rsid w:val="00181CB6"/>
    <w:rsid w:val="00193046"/>
    <w:rsid w:val="00195FA3"/>
    <w:rsid w:val="001C49BC"/>
    <w:rsid w:val="001D2FD0"/>
    <w:rsid w:val="001E3986"/>
    <w:rsid w:val="001F03E6"/>
    <w:rsid w:val="002369EC"/>
    <w:rsid w:val="00261C53"/>
    <w:rsid w:val="002678FF"/>
    <w:rsid w:val="002755DD"/>
    <w:rsid w:val="002D62F2"/>
    <w:rsid w:val="002E00F5"/>
    <w:rsid w:val="002E4F7A"/>
    <w:rsid w:val="003015E1"/>
    <w:rsid w:val="003132AD"/>
    <w:rsid w:val="00323EFC"/>
    <w:rsid w:val="00357BF1"/>
    <w:rsid w:val="00372B44"/>
    <w:rsid w:val="003A10A3"/>
    <w:rsid w:val="003B62EB"/>
    <w:rsid w:val="00421143"/>
    <w:rsid w:val="00442D0A"/>
    <w:rsid w:val="00474275"/>
    <w:rsid w:val="0049159A"/>
    <w:rsid w:val="004D1D6C"/>
    <w:rsid w:val="004D1D9C"/>
    <w:rsid w:val="004E761E"/>
    <w:rsid w:val="00512EFC"/>
    <w:rsid w:val="0054132B"/>
    <w:rsid w:val="005A1EFE"/>
    <w:rsid w:val="005A5174"/>
    <w:rsid w:val="005B4D8E"/>
    <w:rsid w:val="005D28E5"/>
    <w:rsid w:val="00623A5B"/>
    <w:rsid w:val="006D2B69"/>
    <w:rsid w:val="006E6C95"/>
    <w:rsid w:val="00710235"/>
    <w:rsid w:val="00711F0B"/>
    <w:rsid w:val="007303ED"/>
    <w:rsid w:val="00732563"/>
    <w:rsid w:val="0074257A"/>
    <w:rsid w:val="00744008"/>
    <w:rsid w:val="007518FC"/>
    <w:rsid w:val="00755C2B"/>
    <w:rsid w:val="007638E7"/>
    <w:rsid w:val="00767621"/>
    <w:rsid w:val="0079111D"/>
    <w:rsid w:val="007A269B"/>
    <w:rsid w:val="007D22F5"/>
    <w:rsid w:val="007D7E01"/>
    <w:rsid w:val="008223E1"/>
    <w:rsid w:val="008B7DFC"/>
    <w:rsid w:val="008E1F5E"/>
    <w:rsid w:val="00905827"/>
    <w:rsid w:val="009176E5"/>
    <w:rsid w:val="00971438"/>
    <w:rsid w:val="009A1BFB"/>
    <w:rsid w:val="009A7921"/>
    <w:rsid w:val="009B51F5"/>
    <w:rsid w:val="009E4CD3"/>
    <w:rsid w:val="009F5E0C"/>
    <w:rsid w:val="00A262AE"/>
    <w:rsid w:val="00A35047"/>
    <w:rsid w:val="00A521E1"/>
    <w:rsid w:val="00AE6460"/>
    <w:rsid w:val="00B26E1C"/>
    <w:rsid w:val="00B36F74"/>
    <w:rsid w:val="00B451A8"/>
    <w:rsid w:val="00B63C0B"/>
    <w:rsid w:val="00B70165"/>
    <w:rsid w:val="00B72C35"/>
    <w:rsid w:val="00B80170"/>
    <w:rsid w:val="00BA44F6"/>
    <w:rsid w:val="00BB2FE6"/>
    <w:rsid w:val="00BC1B26"/>
    <w:rsid w:val="00BC259D"/>
    <w:rsid w:val="00BD465E"/>
    <w:rsid w:val="00C20375"/>
    <w:rsid w:val="00C340FC"/>
    <w:rsid w:val="00CB6F0A"/>
    <w:rsid w:val="00CC4A65"/>
    <w:rsid w:val="00CC657E"/>
    <w:rsid w:val="00CE0C7A"/>
    <w:rsid w:val="00CE4606"/>
    <w:rsid w:val="00D22104"/>
    <w:rsid w:val="00D279E6"/>
    <w:rsid w:val="00D66F94"/>
    <w:rsid w:val="00D92708"/>
    <w:rsid w:val="00DA2797"/>
    <w:rsid w:val="00DA5483"/>
    <w:rsid w:val="00DA6426"/>
    <w:rsid w:val="00DC10CE"/>
    <w:rsid w:val="00DC2DDB"/>
    <w:rsid w:val="00DC3FE0"/>
    <w:rsid w:val="00DD148D"/>
    <w:rsid w:val="00DD415A"/>
    <w:rsid w:val="00DE1AAA"/>
    <w:rsid w:val="00DF6356"/>
    <w:rsid w:val="00E27CE5"/>
    <w:rsid w:val="00E639C3"/>
    <w:rsid w:val="00E74D90"/>
    <w:rsid w:val="00E94682"/>
    <w:rsid w:val="00EA655B"/>
    <w:rsid w:val="00EB74F2"/>
    <w:rsid w:val="00EC62ED"/>
    <w:rsid w:val="00EE29A5"/>
    <w:rsid w:val="00F07D92"/>
    <w:rsid w:val="00F269DC"/>
    <w:rsid w:val="00F313A3"/>
    <w:rsid w:val="00F6340E"/>
    <w:rsid w:val="00F63473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094CBC"/>
  <w14:defaultImageDpi w14:val="300"/>
  <w15:docId w15:val="{D2E1B96F-4DDA-3544-8A29-1EB38CCA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39"/>
    <w:pPr>
      <w:spacing w:before="60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D24439"/>
    <w:pPr>
      <w:keepNext/>
      <w:numPr>
        <w:numId w:val="4"/>
      </w:numPr>
      <w:pBdr>
        <w:bottom w:val="single" w:sz="2" w:space="1" w:color="800000"/>
      </w:pBdr>
      <w:spacing w:before="360" w:after="180"/>
      <w:jc w:val="left"/>
      <w:outlineLvl w:val="0"/>
    </w:pPr>
    <w:rPr>
      <w:color w:val="990000"/>
      <w:kern w:val="28"/>
      <w:sz w:val="32"/>
    </w:rPr>
  </w:style>
  <w:style w:type="paragraph" w:styleId="Titre2">
    <w:name w:val="heading 2"/>
    <w:basedOn w:val="Normal"/>
    <w:next w:val="Normal"/>
    <w:autoRedefine/>
    <w:qFormat/>
    <w:rsid w:val="00015F11"/>
    <w:pPr>
      <w:keepNext/>
      <w:keepLines/>
      <w:numPr>
        <w:ilvl w:val="1"/>
        <w:numId w:val="4"/>
      </w:numPr>
      <w:tabs>
        <w:tab w:val="clear" w:pos="720"/>
        <w:tab w:val="num" w:pos="568"/>
      </w:tabs>
      <w:suppressAutoHyphens/>
      <w:spacing w:before="240" w:after="120"/>
      <w:ind w:left="568" w:hanging="567"/>
      <w:jc w:val="left"/>
      <w:outlineLvl w:val="1"/>
    </w:pPr>
    <w:rPr>
      <w:b/>
      <w:color w:val="990000"/>
      <w:sz w:val="28"/>
    </w:rPr>
  </w:style>
  <w:style w:type="paragraph" w:styleId="Titre3">
    <w:name w:val="heading 3"/>
    <w:basedOn w:val="Normal"/>
    <w:next w:val="Normal"/>
    <w:autoRedefine/>
    <w:qFormat/>
    <w:rsid w:val="00015F11"/>
    <w:pPr>
      <w:keepNext/>
      <w:numPr>
        <w:ilvl w:val="2"/>
        <w:numId w:val="4"/>
      </w:numPr>
      <w:tabs>
        <w:tab w:val="clear" w:pos="1080"/>
        <w:tab w:val="left" w:pos="851"/>
      </w:tabs>
      <w:spacing w:before="120" w:after="80"/>
      <w:ind w:left="851" w:hanging="851"/>
      <w:outlineLvl w:val="2"/>
    </w:pPr>
    <w:rPr>
      <w:color w:val="990000"/>
      <w:sz w:val="24"/>
      <w:u w:val="single"/>
    </w:rPr>
  </w:style>
  <w:style w:type="paragraph" w:styleId="Titre4">
    <w:name w:val="heading 4"/>
    <w:basedOn w:val="Normal"/>
    <w:next w:val="Normal"/>
    <w:autoRedefine/>
    <w:qFormat/>
    <w:rsid w:val="00015F11"/>
    <w:pPr>
      <w:keepNext/>
      <w:numPr>
        <w:ilvl w:val="3"/>
        <w:numId w:val="4"/>
      </w:numPr>
      <w:tabs>
        <w:tab w:val="clear" w:pos="1440"/>
        <w:tab w:val="left" w:pos="851"/>
      </w:tabs>
      <w:spacing w:before="180" w:after="80"/>
      <w:ind w:left="851" w:hanging="851"/>
      <w:jc w:val="left"/>
      <w:outlineLvl w:val="3"/>
    </w:pPr>
    <w:rPr>
      <w:color w:val="990000"/>
      <w:kern w:val="28"/>
    </w:rPr>
  </w:style>
  <w:style w:type="paragraph" w:styleId="Titre5">
    <w:name w:val="heading 5"/>
    <w:basedOn w:val="Normal"/>
    <w:next w:val="Normal"/>
    <w:qFormat/>
    <w:rsid w:val="00D24439"/>
    <w:pPr>
      <w:keepNext/>
      <w:numPr>
        <w:ilvl w:val="4"/>
        <w:numId w:val="4"/>
      </w:numPr>
      <w:spacing w:before="120" w:after="80"/>
      <w:jc w:val="left"/>
      <w:outlineLvl w:val="4"/>
    </w:pPr>
    <w:rPr>
      <w:b/>
      <w:color w:val="800000"/>
      <w:kern w:val="28"/>
    </w:rPr>
  </w:style>
  <w:style w:type="paragraph" w:styleId="Titre6">
    <w:name w:val="heading 6"/>
    <w:basedOn w:val="Normal"/>
    <w:next w:val="Normal"/>
    <w:qFormat/>
    <w:rsid w:val="00D24439"/>
    <w:pPr>
      <w:numPr>
        <w:ilvl w:val="5"/>
        <w:numId w:val="4"/>
      </w:numPr>
      <w:spacing w:before="120" w:after="60"/>
      <w:jc w:val="left"/>
      <w:outlineLvl w:val="5"/>
    </w:pPr>
    <w:rPr>
      <w:i/>
      <w:kern w:val="28"/>
    </w:rPr>
  </w:style>
  <w:style w:type="paragraph" w:styleId="Titre7">
    <w:name w:val="heading 7"/>
    <w:basedOn w:val="Normal"/>
    <w:next w:val="Normal"/>
    <w:qFormat/>
    <w:rsid w:val="00D24439"/>
    <w:pPr>
      <w:numPr>
        <w:ilvl w:val="6"/>
        <w:numId w:val="4"/>
      </w:num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qFormat/>
    <w:rsid w:val="00D24439"/>
    <w:pPr>
      <w:numPr>
        <w:ilvl w:val="7"/>
        <w:numId w:val="4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qFormat/>
    <w:rsid w:val="00D24439"/>
    <w:pPr>
      <w:numPr>
        <w:ilvl w:val="8"/>
        <w:numId w:val="4"/>
      </w:numPr>
      <w:spacing w:before="240" w:after="60"/>
      <w:outlineLvl w:val="8"/>
    </w:pPr>
    <w:rPr>
      <w:rFonts w:ascii="Helvetica" w:hAnsi="Helvetica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pBdr>
        <w:top w:val="single" w:sz="4" w:space="1" w:color="000080"/>
      </w:pBdr>
      <w:tabs>
        <w:tab w:val="center" w:pos="4536"/>
        <w:tab w:val="right" w:pos="9072"/>
      </w:tabs>
      <w:jc w:val="center"/>
    </w:pPr>
    <w:rPr>
      <w:sz w:val="18"/>
    </w:rPr>
  </w:style>
  <w:style w:type="paragraph" w:customStyle="1" w:styleId="CV1">
    <w:name w:val="CV1"/>
    <w:basedOn w:val="Titre4"/>
    <w:pPr>
      <w:numPr>
        <w:ilvl w:val="0"/>
        <w:numId w:val="0"/>
      </w:numPr>
      <w:shd w:val="clear" w:color="auto" w:fill="E0E0E0"/>
      <w:tabs>
        <w:tab w:val="num" w:pos="1440"/>
      </w:tabs>
    </w:pPr>
    <w:rPr>
      <w:rFonts w:ascii="Verdana" w:hAnsi="Verdana"/>
      <w:b/>
      <w:sz w:val="26"/>
    </w:rPr>
  </w:style>
  <w:style w:type="paragraph" w:styleId="TM1">
    <w:name w:val="toc 1"/>
    <w:basedOn w:val="Normal"/>
    <w:next w:val="Normal"/>
    <w:rsid w:val="00D24439"/>
    <w:pPr>
      <w:tabs>
        <w:tab w:val="right" w:leader="dot" w:pos="9356"/>
        <w:tab w:val="left" w:pos="9752"/>
      </w:tabs>
      <w:spacing w:before="120" w:after="60"/>
      <w:ind w:left="426" w:hanging="426"/>
      <w:jc w:val="left"/>
    </w:pPr>
    <w:rPr>
      <w:noProof/>
      <w:color w:val="800000"/>
      <w:sz w:val="28"/>
    </w:rPr>
  </w:style>
  <w:style w:type="paragraph" w:styleId="TM2">
    <w:name w:val="toc 2"/>
    <w:basedOn w:val="Normal"/>
    <w:next w:val="Normal"/>
    <w:rsid w:val="00D24439"/>
    <w:pPr>
      <w:tabs>
        <w:tab w:val="right" w:leader="dot" w:pos="9356"/>
      </w:tabs>
      <w:spacing w:after="60"/>
      <w:ind w:left="567" w:hanging="567"/>
      <w:jc w:val="left"/>
    </w:pPr>
    <w:rPr>
      <w:noProof/>
      <w:sz w:val="24"/>
      <w:szCs w:val="24"/>
    </w:rPr>
  </w:style>
  <w:style w:type="paragraph" w:styleId="TM3">
    <w:name w:val="toc 3"/>
    <w:basedOn w:val="Normal"/>
    <w:next w:val="Normal"/>
    <w:rsid w:val="00D24439"/>
    <w:pPr>
      <w:tabs>
        <w:tab w:val="right" w:leader="dot" w:pos="9356"/>
      </w:tabs>
      <w:spacing w:before="0"/>
      <w:ind w:left="1134" w:hanging="567"/>
      <w:jc w:val="left"/>
    </w:pPr>
    <w:rPr>
      <w:noProof/>
      <w:color w:val="000000"/>
    </w:rPr>
  </w:style>
  <w:style w:type="paragraph" w:styleId="TM4">
    <w:name w:val="toc 4"/>
    <w:basedOn w:val="Normal"/>
    <w:next w:val="Normal"/>
    <w:autoRedefine/>
    <w:rsid w:val="00D24439"/>
    <w:pPr>
      <w:tabs>
        <w:tab w:val="right" w:leader="dot" w:pos="9356"/>
      </w:tabs>
      <w:spacing w:after="60"/>
      <w:ind w:left="1418" w:hanging="878"/>
      <w:jc w:val="left"/>
    </w:pPr>
    <w:rPr>
      <w:noProof/>
    </w:rPr>
  </w:style>
  <w:style w:type="paragraph" w:styleId="TM5">
    <w:name w:val="toc 5"/>
    <w:basedOn w:val="Normal"/>
    <w:next w:val="Normal"/>
    <w:autoRedefine/>
    <w:pPr>
      <w:tabs>
        <w:tab w:val="right" w:pos="9072"/>
      </w:tabs>
      <w:spacing w:after="60"/>
      <w:ind w:left="1560" w:hanging="426"/>
    </w:pPr>
  </w:style>
  <w:style w:type="paragraph" w:styleId="TM6">
    <w:name w:val="toc 6"/>
    <w:basedOn w:val="Normal"/>
    <w:next w:val="Normal"/>
    <w:autoRedefine/>
    <w:pPr>
      <w:tabs>
        <w:tab w:val="right" w:leader="dot" w:pos="9072"/>
      </w:tabs>
      <w:spacing w:after="60"/>
      <w:ind w:left="960"/>
    </w:pPr>
    <w:rPr>
      <w:sz w:val="24"/>
    </w:rPr>
  </w:style>
  <w:style w:type="character" w:styleId="Appelnotedebasdep">
    <w:name w:val="footnote reference"/>
    <w:basedOn w:val="Policepardfaut"/>
    <w:rPr>
      <w:rFonts w:ascii="Arial" w:hAnsi="Arial"/>
      <w:b/>
      <w:dstrike w:val="0"/>
      <w:color w:val="000080"/>
      <w:sz w:val="18"/>
      <w:vertAlign w:val="superscript"/>
    </w:rPr>
  </w:style>
  <w:style w:type="paragraph" w:styleId="Notedebasdepage">
    <w:name w:val="footnote text"/>
    <w:basedOn w:val="Normal"/>
    <w:rPr>
      <w:sz w:val="18"/>
    </w:rPr>
  </w:style>
  <w:style w:type="paragraph" w:styleId="Titre">
    <w:name w:val="Title"/>
    <w:basedOn w:val="Normal"/>
    <w:qFormat/>
    <w:rsid w:val="00303CD2"/>
    <w:pPr>
      <w:pBdr>
        <w:bottom w:val="single" w:sz="2" w:space="1" w:color="800000"/>
      </w:pBdr>
      <w:jc w:val="left"/>
    </w:pPr>
    <w:rPr>
      <w:color w:val="990000"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0"/>
      <w:ind w:left="709"/>
      <w:jc w:val="left"/>
    </w:pPr>
    <w:rPr>
      <w:smallCaps/>
      <w:spacing w:val="40"/>
    </w:rPr>
  </w:style>
  <w:style w:type="character" w:styleId="Numrodepage">
    <w:name w:val="page number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sid w:val="00FA30EB"/>
    <w:rPr>
      <w:color w:val="800080"/>
      <w:u w:val="single"/>
    </w:rPr>
  </w:style>
  <w:style w:type="paragraph" w:styleId="Tabledesillustrations">
    <w:name w:val="table of figures"/>
    <w:basedOn w:val="Normal"/>
    <w:next w:val="Normal"/>
    <w:pPr>
      <w:keepNext/>
      <w:spacing w:before="120" w:after="60"/>
      <w:jc w:val="left"/>
    </w:pPr>
    <w:rPr>
      <w:i/>
    </w:rPr>
  </w:style>
  <w:style w:type="paragraph" w:styleId="TM7">
    <w:name w:val="toc 7"/>
    <w:basedOn w:val="Normal"/>
    <w:next w:val="Normal"/>
    <w:autoRedefine/>
    <w:pPr>
      <w:spacing w:before="0"/>
      <w:ind w:left="1320"/>
      <w:jc w:val="left"/>
    </w:pPr>
    <w:rPr>
      <w:rFonts w:ascii="Times" w:hAnsi="Times"/>
      <w:sz w:val="18"/>
    </w:rPr>
  </w:style>
  <w:style w:type="paragraph" w:styleId="TM8">
    <w:name w:val="toc 8"/>
    <w:basedOn w:val="Normal"/>
    <w:next w:val="Normal"/>
    <w:autoRedefine/>
    <w:pPr>
      <w:spacing w:before="0"/>
      <w:ind w:left="1540"/>
      <w:jc w:val="left"/>
    </w:pPr>
    <w:rPr>
      <w:rFonts w:ascii="Times" w:hAnsi="Times"/>
      <w:sz w:val="18"/>
    </w:rPr>
  </w:style>
  <w:style w:type="paragraph" w:styleId="TM9">
    <w:name w:val="toc 9"/>
    <w:basedOn w:val="Normal"/>
    <w:next w:val="Normal"/>
    <w:autoRedefine/>
    <w:pPr>
      <w:spacing w:before="0"/>
      <w:ind w:left="1760"/>
      <w:jc w:val="left"/>
    </w:pPr>
    <w:rPr>
      <w:rFonts w:ascii="Times" w:hAnsi="Times"/>
      <w:sz w:val="18"/>
    </w:rPr>
  </w:style>
  <w:style w:type="paragraph" w:customStyle="1" w:styleId="PuceRouge">
    <w:name w:val="Puce Rouge"/>
    <w:basedOn w:val="Normal"/>
    <w:rsid w:val="000D5983"/>
    <w:pPr>
      <w:numPr>
        <w:numId w:val="1"/>
      </w:numPr>
      <w:spacing w:before="120"/>
    </w:pPr>
  </w:style>
  <w:style w:type="paragraph" w:customStyle="1" w:styleId="Tableau">
    <w:name w:val="Tableau"/>
    <w:basedOn w:val="Normal"/>
    <w:rsid w:val="00DB458B"/>
    <w:pPr>
      <w:keepNext/>
      <w:keepLines/>
      <w:spacing w:before="0"/>
    </w:pPr>
    <w:rPr>
      <w:sz w:val="20"/>
    </w:rPr>
  </w:style>
  <w:style w:type="paragraph" w:customStyle="1" w:styleId="Lgendedillustrations">
    <w:name w:val="Légende d'illustrations"/>
    <w:basedOn w:val="Tabledesillustrations"/>
    <w:next w:val="Normal"/>
  </w:style>
  <w:style w:type="paragraph" w:customStyle="1" w:styleId="CV2">
    <w:name w:val="CV2"/>
    <w:basedOn w:val="Titre5"/>
    <w:pPr>
      <w:numPr>
        <w:ilvl w:val="0"/>
        <w:numId w:val="0"/>
      </w:numPr>
      <w:tabs>
        <w:tab w:val="num" w:pos="426"/>
      </w:tabs>
    </w:pPr>
    <w:rPr>
      <w:rFonts w:ascii="Verdana" w:hAnsi="Verdana"/>
      <w:b w:val="0"/>
      <w:sz w:val="20"/>
    </w:rPr>
  </w:style>
  <w:style w:type="paragraph" w:customStyle="1" w:styleId="CV3">
    <w:name w:val="CV3"/>
    <w:basedOn w:val="CV2"/>
    <w:pPr>
      <w:tabs>
        <w:tab w:val="clear" w:pos="426"/>
      </w:tabs>
    </w:pPr>
    <w:rPr>
      <w:b/>
      <w:i/>
    </w:rPr>
  </w:style>
  <w:style w:type="paragraph" w:customStyle="1" w:styleId="CVTitre">
    <w:name w:val="CVTitre"/>
    <w:basedOn w:val="Titre2"/>
    <w:pPr>
      <w:keepLines w:val="0"/>
      <w:numPr>
        <w:ilvl w:val="0"/>
        <w:numId w:val="0"/>
      </w:numPr>
      <w:tabs>
        <w:tab w:val="num" w:pos="720"/>
      </w:tabs>
      <w:suppressAutoHyphens w:val="0"/>
      <w:spacing w:before="120"/>
      <w:jc w:val="right"/>
    </w:pPr>
    <w:rPr>
      <w:rFonts w:ascii="Verdana" w:hAnsi="Verdana"/>
      <w:sz w:val="36"/>
    </w:rPr>
  </w:style>
  <w:style w:type="paragraph" w:customStyle="1" w:styleId="Titrenonnumrot">
    <w:name w:val="Titre + non numéroté"/>
    <w:basedOn w:val="Normal"/>
    <w:rsid w:val="00F51017"/>
    <w:pPr>
      <w:keepNext/>
      <w:tabs>
        <w:tab w:val="num" w:pos="360"/>
      </w:tabs>
      <w:spacing w:after="60"/>
      <w:ind w:left="360" w:hanging="360"/>
    </w:pPr>
    <w:rPr>
      <w:rFonts w:ascii="Verdana" w:hAnsi="Verdana"/>
      <w:b/>
      <w:sz w:val="20"/>
    </w:rPr>
  </w:style>
  <w:style w:type="paragraph" w:styleId="Textedebulles">
    <w:name w:val="Balloon Text"/>
    <w:basedOn w:val="Normal"/>
    <w:semiHidden/>
    <w:rsid w:val="00F51017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semiHidden/>
    <w:rsid w:val="009D552F"/>
    <w:rPr>
      <w:sz w:val="18"/>
    </w:rPr>
  </w:style>
  <w:style w:type="paragraph" w:styleId="Commentaire">
    <w:name w:val="annotation text"/>
    <w:basedOn w:val="Normal"/>
    <w:semiHidden/>
    <w:rsid w:val="009D552F"/>
    <w:rPr>
      <w:sz w:val="24"/>
      <w:szCs w:val="24"/>
    </w:rPr>
  </w:style>
  <w:style w:type="paragraph" w:styleId="Objetducommentaire">
    <w:name w:val="annotation subject"/>
    <w:basedOn w:val="Commentaire"/>
    <w:next w:val="Commentaire"/>
    <w:semiHidden/>
    <w:rsid w:val="009D552F"/>
    <w:rPr>
      <w:sz w:val="22"/>
      <w:szCs w:val="20"/>
    </w:rPr>
  </w:style>
  <w:style w:type="paragraph" w:styleId="TitreTR">
    <w:name w:val="toa heading"/>
    <w:basedOn w:val="Normal"/>
    <w:next w:val="Normal"/>
    <w:semiHidden/>
    <w:rsid w:val="002F1EF2"/>
    <w:pPr>
      <w:spacing w:before="120"/>
    </w:pPr>
    <w:rPr>
      <w:b/>
      <w:sz w:val="24"/>
      <w:szCs w:val="24"/>
    </w:rPr>
  </w:style>
  <w:style w:type="paragraph" w:customStyle="1" w:styleId="Retrait">
    <w:name w:val="Retrait"/>
    <w:basedOn w:val="Normal"/>
    <w:rsid w:val="000D5983"/>
    <w:pPr>
      <w:numPr>
        <w:ilvl w:val="1"/>
        <w:numId w:val="1"/>
      </w:numPr>
    </w:pPr>
  </w:style>
  <w:style w:type="paragraph" w:customStyle="1" w:styleId="Encadr">
    <w:name w:val="Encadré"/>
    <w:basedOn w:val="Normal"/>
    <w:rsid w:val="00303CD2"/>
    <w:pPr>
      <w:pBdr>
        <w:top w:val="single" w:sz="4" w:space="1" w:color="990000"/>
        <w:left w:val="single" w:sz="4" w:space="4" w:color="990000"/>
        <w:bottom w:val="single" w:sz="4" w:space="1" w:color="990000"/>
        <w:right w:val="single" w:sz="4" w:space="4" w:color="990000"/>
      </w:pBdr>
    </w:pPr>
    <w:rPr>
      <w:color w:val="000000"/>
    </w:rPr>
  </w:style>
  <w:style w:type="table" w:styleId="Grilledutableau">
    <w:name w:val="Table Grid"/>
    <w:basedOn w:val="TableauNormal"/>
    <w:rsid w:val="00DB458B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Loin">
    <w:name w:val="TiretLoin"/>
    <w:basedOn w:val="Normal"/>
    <w:rsid w:val="000D5983"/>
    <w:pPr>
      <w:numPr>
        <w:numId w:val="3"/>
      </w:numPr>
      <w:jc w:val="left"/>
    </w:pPr>
  </w:style>
  <w:style w:type="paragraph" w:styleId="Paragraphedeliste">
    <w:name w:val="List Paragraph"/>
    <w:basedOn w:val="Normal"/>
    <w:uiPriority w:val="34"/>
    <w:qFormat/>
    <w:rsid w:val="007518FC"/>
    <w:pPr>
      <w:ind w:left="720"/>
      <w:contextualSpacing/>
    </w:pPr>
  </w:style>
  <w:style w:type="character" w:customStyle="1" w:styleId="lrzxr">
    <w:name w:val="lrzxr"/>
    <w:basedOn w:val="Policepardfaut"/>
    <w:rsid w:val="00442D0A"/>
  </w:style>
  <w:style w:type="character" w:customStyle="1" w:styleId="Mentionnonrsolue1">
    <w:name w:val="Mention non résolue1"/>
    <w:basedOn w:val="Policepardfaut"/>
    <w:uiPriority w:val="99"/>
    <w:semiHidden/>
    <w:unhideWhenUsed/>
    <w:rsid w:val="00442D0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11F0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sar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roume@isara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agro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hilippe.pointereau@solagro.ass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Baromètre Biogaz 2001</vt:lpstr>
    </vt:vector>
  </TitlesOfParts>
  <Company>SOLAGRO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Baromètre Biogaz 2001</dc:title>
  <dc:subject/>
  <dc:creator>Nicolas METAYER</dc:creator>
  <cp:keywords/>
  <cp:lastModifiedBy>Annabelle Richard</cp:lastModifiedBy>
  <cp:revision>6</cp:revision>
  <cp:lastPrinted>2011-12-14T09:51:00Z</cp:lastPrinted>
  <dcterms:created xsi:type="dcterms:W3CDTF">2023-01-23T15:53:00Z</dcterms:created>
  <dcterms:modified xsi:type="dcterms:W3CDTF">2023-01-23T15:58:00Z</dcterms:modified>
</cp:coreProperties>
</file>