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58" w:rsidRPr="00232958" w:rsidRDefault="00232958" w:rsidP="00232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23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Proposal for a 6-month internship in 2022 (Master 2 degree):</w:t>
      </w:r>
    </w:p>
    <w:p w:rsidR="00CC76A5" w:rsidRPr="00A95543" w:rsidRDefault="00255DAE">
      <w:pPr>
        <w:rPr>
          <w:b/>
          <w:sz w:val="24"/>
          <w:lang w:val="en-US"/>
        </w:rPr>
      </w:pPr>
      <w:r w:rsidRPr="00A95543">
        <w:rPr>
          <w:b/>
          <w:sz w:val="24"/>
          <w:lang w:val="en-US"/>
        </w:rPr>
        <w:t xml:space="preserve">Use of QTLs </w:t>
      </w:r>
      <w:r w:rsidR="00672CB9">
        <w:rPr>
          <w:b/>
          <w:sz w:val="24"/>
          <w:lang w:val="en-US"/>
        </w:rPr>
        <w:t xml:space="preserve">conferring </w:t>
      </w:r>
      <w:r w:rsidR="00672CB9" w:rsidRPr="00A95543">
        <w:rPr>
          <w:b/>
          <w:sz w:val="24"/>
          <w:lang w:val="en-US"/>
        </w:rPr>
        <w:t xml:space="preserve">resistance </w:t>
      </w:r>
      <w:r w:rsidRPr="00A95543">
        <w:rPr>
          <w:b/>
          <w:sz w:val="24"/>
          <w:lang w:val="en-US"/>
        </w:rPr>
        <w:t xml:space="preserve">to late blight: genetic mapping </w:t>
      </w:r>
      <w:r w:rsidR="007611D1">
        <w:rPr>
          <w:b/>
          <w:sz w:val="24"/>
          <w:lang w:val="en-US"/>
        </w:rPr>
        <w:t>in an interspecific</w:t>
      </w:r>
      <w:r w:rsidR="007611D1" w:rsidRPr="00A95543">
        <w:rPr>
          <w:b/>
          <w:sz w:val="24"/>
          <w:lang w:val="en-US"/>
        </w:rPr>
        <w:t xml:space="preserve"> tomato </w:t>
      </w:r>
      <w:r w:rsidR="007611D1">
        <w:rPr>
          <w:b/>
          <w:sz w:val="24"/>
          <w:lang w:val="en-US"/>
        </w:rPr>
        <w:t>progeny</w:t>
      </w:r>
      <w:r w:rsidR="007611D1" w:rsidRPr="00A95543">
        <w:rPr>
          <w:b/>
          <w:sz w:val="24"/>
          <w:lang w:val="en-US"/>
        </w:rPr>
        <w:t xml:space="preserve"> </w:t>
      </w:r>
      <w:r w:rsidRPr="00A95543">
        <w:rPr>
          <w:b/>
          <w:sz w:val="24"/>
          <w:lang w:val="en-US"/>
        </w:rPr>
        <w:t>and introgressions</w:t>
      </w:r>
      <w:r w:rsidRPr="00A95543">
        <w:rPr>
          <w:b/>
          <w:sz w:val="24"/>
          <w:lang w:val="en-US"/>
        </w:rPr>
        <w:t xml:space="preserve"> in a cultivated genetic background.</w:t>
      </w:r>
    </w:p>
    <w:p w:rsidR="00232958" w:rsidRDefault="00232958">
      <w:pPr>
        <w:rPr>
          <w:lang w:val="en-US"/>
        </w:rPr>
      </w:pPr>
    </w:p>
    <w:p w:rsidR="00677B2F" w:rsidRDefault="00760C02" w:rsidP="00760C02">
      <w:pPr>
        <w:jc w:val="both"/>
        <w:rPr>
          <w:lang w:val="en-US"/>
        </w:rPr>
      </w:pPr>
      <w:r w:rsidRPr="00760C02">
        <w:rPr>
          <w:lang w:val="en-US"/>
        </w:rPr>
        <w:t xml:space="preserve">As part </w:t>
      </w:r>
      <w:r w:rsidR="00232958">
        <w:rPr>
          <w:lang w:val="en-US"/>
        </w:rPr>
        <w:t>of a previous project (DG-PHYTOM), chromosomes carrying resistance QTLs to late blight have been identified by the QTL-seq strategy</w:t>
      </w:r>
      <w:r w:rsidR="00677B2F">
        <w:rPr>
          <w:lang w:val="en-US"/>
        </w:rPr>
        <w:t xml:space="preserve">, based on the sequencing of DNA bulks from plants exhibiting extreme phenotypes </w:t>
      </w:r>
      <w:r w:rsidR="00677B2F">
        <w:rPr>
          <w:lang w:val="en-US"/>
        </w:rPr>
        <w:t>(Takagi et al. 2013, Plant J)</w:t>
      </w:r>
      <w:r w:rsidR="00677B2F">
        <w:rPr>
          <w:lang w:val="en-US"/>
        </w:rPr>
        <w:t>. These QTLs originate from accessions belonging to wild species</w:t>
      </w:r>
      <w:r>
        <w:rPr>
          <w:lang w:val="en-US"/>
        </w:rPr>
        <w:t>,</w:t>
      </w:r>
      <w:r w:rsidR="00677B2F">
        <w:rPr>
          <w:lang w:val="en-US"/>
        </w:rPr>
        <w:t xml:space="preserve"> related to tomato. The confidence interval of the QTLs is quite large, covering almost </w:t>
      </w:r>
      <w:r>
        <w:rPr>
          <w:lang w:val="en-US"/>
        </w:rPr>
        <w:t xml:space="preserve">the </w:t>
      </w:r>
      <w:r w:rsidRPr="00760C02">
        <w:rPr>
          <w:lang w:val="en-US"/>
        </w:rPr>
        <w:t xml:space="preserve">entire </w:t>
      </w:r>
      <w:r w:rsidR="00677B2F">
        <w:rPr>
          <w:lang w:val="en-US"/>
        </w:rPr>
        <w:t xml:space="preserve">chromosome(s). </w:t>
      </w:r>
    </w:p>
    <w:p w:rsidR="00232958" w:rsidRDefault="00677B2F" w:rsidP="00760C02">
      <w:pPr>
        <w:jc w:val="both"/>
        <w:rPr>
          <w:lang w:val="en-US"/>
        </w:rPr>
      </w:pPr>
      <w:r>
        <w:rPr>
          <w:lang w:val="en-US"/>
        </w:rPr>
        <w:t xml:space="preserve">To decrease the size of the confidence interval of resistance QTLs, the student will </w:t>
      </w:r>
      <w:r w:rsidR="003248CA">
        <w:rPr>
          <w:lang w:val="en-US"/>
        </w:rPr>
        <w:t xml:space="preserve">develop locus-specific molecular markers (KASP markers, </w:t>
      </w:r>
      <w:proofErr w:type="spellStart"/>
      <w:r w:rsidR="003248CA">
        <w:rPr>
          <w:lang w:val="en-US"/>
        </w:rPr>
        <w:t>Semagn</w:t>
      </w:r>
      <w:proofErr w:type="spellEnd"/>
      <w:r w:rsidR="003248CA">
        <w:rPr>
          <w:lang w:val="en-US"/>
        </w:rPr>
        <w:t xml:space="preserve"> et al. 2013, Mol Breed) to genotype 200 F2 plants from an interspecific progeny</w:t>
      </w:r>
      <w:r w:rsidR="00CD3DB2">
        <w:rPr>
          <w:lang w:val="en-US"/>
        </w:rPr>
        <w:t>. He will phenotype these plants for resistance to late blight.</w:t>
      </w:r>
      <w:r w:rsidR="00760C02">
        <w:rPr>
          <w:lang w:val="en-US"/>
        </w:rPr>
        <w:t xml:space="preserve"> The g</w:t>
      </w:r>
      <w:r w:rsidR="00CD3DB2">
        <w:rPr>
          <w:lang w:val="en-US"/>
        </w:rPr>
        <w:t>enotyping and phenotyping data will be used to precisely map the QTLs involved in resistance</w:t>
      </w:r>
      <w:r w:rsidR="00760C02">
        <w:rPr>
          <w:lang w:val="en-US"/>
        </w:rPr>
        <w:t>,</w:t>
      </w:r>
      <w:r w:rsidR="00CD3DB2">
        <w:rPr>
          <w:lang w:val="en-US"/>
        </w:rPr>
        <w:t xml:space="preserve"> using </w:t>
      </w:r>
      <w:r w:rsidR="00760C02">
        <w:rPr>
          <w:lang w:val="en-US"/>
        </w:rPr>
        <w:t xml:space="preserve">dedicated </w:t>
      </w:r>
      <w:r w:rsidR="00CD3DB2">
        <w:rPr>
          <w:lang w:val="en-US"/>
        </w:rPr>
        <w:t>QTL mapping software(s).</w:t>
      </w:r>
    </w:p>
    <w:p w:rsidR="00CD3DB2" w:rsidRDefault="00CD3DB2" w:rsidP="00760C02">
      <w:pPr>
        <w:jc w:val="both"/>
        <w:rPr>
          <w:lang w:val="en-US"/>
        </w:rPr>
      </w:pPr>
      <w:r>
        <w:rPr>
          <w:lang w:val="en-US"/>
        </w:rPr>
        <w:t>The newly mapped QTLs and other</w:t>
      </w:r>
      <w:r w:rsidR="00760C02">
        <w:rPr>
          <w:lang w:val="en-US"/>
        </w:rPr>
        <w:t>s</w:t>
      </w:r>
      <w:r>
        <w:rPr>
          <w:lang w:val="en-US"/>
        </w:rPr>
        <w:t xml:space="preserve"> previously mapped by the team</w:t>
      </w:r>
      <w:r w:rsidR="00760C02">
        <w:rPr>
          <w:lang w:val="en-US"/>
        </w:rPr>
        <w:t>,</w:t>
      </w:r>
      <w:r>
        <w:rPr>
          <w:lang w:val="en-US"/>
        </w:rPr>
        <w:t xml:space="preserve"> will be </w:t>
      </w:r>
      <w:proofErr w:type="spellStart"/>
      <w:r>
        <w:rPr>
          <w:lang w:val="en-US"/>
        </w:rPr>
        <w:t>introgressed</w:t>
      </w:r>
      <w:proofErr w:type="spellEnd"/>
      <w:r>
        <w:rPr>
          <w:lang w:val="en-US"/>
        </w:rPr>
        <w:t xml:space="preserve"> in</w:t>
      </w:r>
      <w:r w:rsidR="00760C02">
        <w:rPr>
          <w:lang w:val="en-US"/>
        </w:rPr>
        <w:t>to</w:t>
      </w:r>
      <w:r>
        <w:rPr>
          <w:lang w:val="en-US"/>
        </w:rPr>
        <w:t xml:space="preserve"> Rose de Berne, a</w:t>
      </w:r>
      <w:r w:rsidR="00A95543">
        <w:rPr>
          <w:lang w:val="en-US"/>
        </w:rPr>
        <w:t>n</w:t>
      </w:r>
      <w:r>
        <w:rPr>
          <w:lang w:val="en-US"/>
        </w:rPr>
        <w:t xml:space="preserve"> heirloom cultivar of tomato, by marker-assisted breeding. The student will genotype backcross progenies with markers flanking QTLs and with markers distributed on other chromosomes, in order to select the plant with resistance allele</w:t>
      </w:r>
      <w:r w:rsidR="00A95543">
        <w:rPr>
          <w:lang w:val="en-US"/>
        </w:rPr>
        <w:t>(s) at the QTL(s) and with the genetic background of the cultivated parent on most of the rest of the genome.</w:t>
      </w:r>
      <w:r w:rsidR="00217D85">
        <w:rPr>
          <w:lang w:val="en-US"/>
        </w:rPr>
        <w:t xml:space="preserve"> He will make the crosses using the selected plants as male parents, and extract the seeds from the fruits. </w:t>
      </w:r>
      <w:r w:rsidR="00672CB9">
        <w:rPr>
          <w:lang w:val="en-US"/>
        </w:rPr>
        <w:t xml:space="preserve">Plants of BC6 generations will be further used, in the frame of the </w:t>
      </w:r>
      <w:proofErr w:type="spellStart"/>
      <w:r w:rsidR="00672CB9">
        <w:rPr>
          <w:lang w:val="en-US"/>
        </w:rPr>
        <w:t>CapZeroPhyto</w:t>
      </w:r>
      <w:proofErr w:type="spellEnd"/>
      <w:r w:rsidR="00672CB9">
        <w:rPr>
          <w:lang w:val="en-US"/>
        </w:rPr>
        <w:t xml:space="preserve"> project, to evaluate the durability of resistance to late blight.</w:t>
      </w:r>
    </w:p>
    <w:p w:rsidR="00255DAE" w:rsidRDefault="00255DAE">
      <w:pPr>
        <w:rPr>
          <w:lang w:val="en-US"/>
        </w:rPr>
      </w:pPr>
    </w:p>
    <w:p w:rsidR="00217D85" w:rsidRPr="00672CB9" w:rsidRDefault="00217D85" w:rsidP="00672CB9">
      <w:pPr>
        <w:jc w:val="both"/>
        <w:rPr>
          <w:lang w:val="en-US"/>
        </w:rPr>
      </w:pPr>
      <w:r w:rsidRPr="00672CB9">
        <w:rPr>
          <w:lang w:val="en-US"/>
        </w:rPr>
        <w:t>Location of internship:</w:t>
      </w:r>
      <w:r w:rsidRPr="00672CB9">
        <w:rPr>
          <w:lang w:val="en-US"/>
        </w:rPr>
        <w:t xml:space="preserve"> </w:t>
      </w:r>
    </w:p>
    <w:p w:rsidR="00217D85" w:rsidRPr="00217D85" w:rsidRDefault="00217D85" w:rsidP="00672CB9">
      <w:pPr>
        <w:jc w:val="both"/>
        <w:rPr>
          <w:lang w:val="en-US"/>
        </w:rPr>
      </w:pPr>
      <w:r w:rsidRPr="00672CB9">
        <w:rPr>
          <w:lang w:val="en-US"/>
        </w:rPr>
        <w:t>INRA</w:t>
      </w:r>
      <w:r w:rsidRPr="00672CB9">
        <w:rPr>
          <w:lang w:val="en-US"/>
        </w:rPr>
        <w:t>E</w:t>
      </w:r>
      <w:r w:rsidRPr="00672CB9">
        <w:rPr>
          <w:lang w:val="en-US"/>
        </w:rPr>
        <w:t xml:space="preserve">, UR1052, </w:t>
      </w:r>
      <w:r w:rsidRPr="00672CB9">
        <w:rPr>
          <w:lang w:val="en-US"/>
        </w:rPr>
        <w:t>Unit Genetics and Breeding of Fruit and Vegetables</w:t>
      </w:r>
    </w:p>
    <w:p w:rsidR="00217D85" w:rsidRPr="00217D85" w:rsidRDefault="00217D85" w:rsidP="00672CB9">
      <w:pPr>
        <w:jc w:val="both"/>
        <w:rPr>
          <w:lang w:val="en-US"/>
        </w:rPr>
      </w:pPr>
      <w:r w:rsidRPr="00217D85">
        <w:rPr>
          <w:lang w:val="en-US"/>
        </w:rPr>
        <w:t>Team: Resistance to pests and pathogens, Diversity and Durability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ReDD</w:t>
      </w:r>
      <w:proofErr w:type="spellEnd"/>
      <w:r>
        <w:rPr>
          <w:lang w:val="en-US"/>
        </w:rPr>
        <w:t>)</w:t>
      </w:r>
    </w:p>
    <w:p w:rsidR="00217D85" w:rsidRPr="00672CB9" w:rsidRDefault="00672CB9">
      <w:pPr>
        <w:rPr>
          <w:lang w:val="en-US"/>
        </w:rPr>
      </w:pPr>
      <w:r w:rsidRPr="00672CB9">
        <w:rPr>
          <w:lang w:val="en-US"/>
        </w:rPr>
        <w:t xml:space="preserve">Contact: Bernard CAROMEL </w:t>
      </w:r>
      <w:hyperlink r:id="rId4" w:history="1">
        <w:r w:rsidRPr="0092338D">
          <w:rPr>
            <w:rStyle w:val="Lienhypertexte"/>
            <w:lang w:val="en-US"/>
          </w:rPr>
          <w:t>bernard.caromel@inrae.fr</w:t>
        </w:r>
      </w:hyperlink>
      <w:r>
        <w:rPr>
          <w:lang w:val="en-US"/>
        </w:rPr>
        <w:t xml:space="preserve"> </w:t>
      </w:r>
    </w:p>
    <w:p w:rsidR="00672CB9" w:rsidRPr="00672CB9" w:rsidRDefault="00672CB9" w:rsidP="00672CB9">
      <w:pPr>
        <w:jc w:val="both"/>
        <w:rPr>
          <w:lang w:val="en-US"/>
        </w:rPr>
      </w:pPr>
      <w:proofErr w:type="gramStart"/>
      <w:r w:rsidRPr="00672CB9">
        <w:rPr>
          <w:lang w:val="en-US"/>
        </w:rPr>
        <w:t>A</w:t>
      </w:r>
      <w:bookmarkStart w:id="0" w:name="_GoBack"/>
      <w:bookmarkEnd w:id="0"/>
      <w:r w:rsidRPr="00672CB9">
        <w:rPr>
          <w:lang w:val="en-US"/>
        </w:rPr>
        <w:t>ddress:</w:t>
      </w:r>
      <w:proofErr w:type="gramEnd"/>
      <w:r w:rsidRPr="00672CB9">
        <w:rPr>
          <w:lang w:val="en-US"/>
        </w:rPr>
        <w:t xml:space="preserve"> </w:t>
      </w:r>
      <w:r w:rsidRPr="00672CB9">
        <w:rPr>
          <w:lang w:val="en-US"/>
        </w:rPr>
        <w:t>: INRA</w:t>
      </w:r>
      <w:r w:rsidRPr="00672CB9">
        <w:rPr>
          <w:lang w:val="en-US"/>
        </w:rPr>
        <w:t>E</w:t>
      </w:r>
      <w:r w:rsidRPr="00672CB9">
        <w:rPr>
          <w:lang w:val="en-US"/>
        </w:rPr>
        <w:t>, UR1052, GAFL - Domaine St Maurice - 67 Allée des Chênes - CS 60094 - 84143 MONTFAVET Cedex</w:t>
      </w:r>
    </w:p>
    <w:p w:rsidR="00217D85" w:rsidRPr="00672CB9" w:rsidRDefault="00217D85"/>
    <w:sectPr w:rsidR="00217D85" w:rsidRPr="0067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AE"/>
    <w:rsid w:val="00217D85"/>
    <w:rsid w:val="00232958"/>
    <w:rsid w:val="00255DAE"/>
    <w:rsid w:val="003248CA"/>
    <w:rsid w:val="00672CB9"/>
    <w:rsid w:val="00677B2F"/>
    <w:rsid w:val="00760C02"/>
    <w:rsid w:val="007611D1"/>
    <w:rsid w:val="007D1C62"/>
    <w:rsid w:val="00A95543"/>
    <w:rsid w:val="00CC76A5"/>
    <w:rsid w:val="00C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5FC8C"/>
  <w15:chartTrackingRefBased/>
  <w15:docId w15:val="{AF1F711D-BE62-4ED7-AF26-76840E89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2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95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0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0C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60C02"/>
  </w:style>
  <w:style w:type="character" w:styleId="Lienhypertexte">
    <w:name w:val="Hyperlink"/>
    <w:basedOn w:val="Policepardfaut"/>
    <w:uiPriority w:val="99"/>
    <w:unhideWhenUsed/>
    <w:rsid w:val="00217D85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217D8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217D85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67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nard.caromel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Caromel Bernard</dc:creator>
  <cp:keywords/>
  <dc:description/>
  <cp:lastModifiedBy>Caromel Bernard</cp:lastModifiedBy>
  <cp:revision>1</cp:revision>
  <dcterms:created xsi:type="dcterms:W3CDTF">2021-10-28T08:35:00Z</dcterms:created>
  <dcterms:modified xsi:type="dcterms:W3CDTF">2021-10-28T10:27:00Z</dcterms:modified>
</cp:coreProperties>
</file>