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3D" w:rsidRDefault="009F543D">
      <w:pPr>
        <w:rPr>
          <w:rFonts w:ascii="Cambria" w:hAnsi="Cambria"/>
          <w:i/>
          <w:lang w:val="en-US"/>
        </w:rPr>
      </w:pPr>
    </w:p>
    <w:p w:rsidR="00494591" w:rsidRPr="009F543D" w:rsidRDefault="00494591" w:rsidP="009F543D">
      <w:pPr>
        <w:jc w:val="both"/>
        <w:rPr>
          <w:rFonts w:ascii="Cambria" w:hAnsi="Cambria"/>
          <w:i/>
          <w:lang w:val="en-US"/>
        </w:rPr>
      </w:pPr>
      <w:r w:rsidRPr="009F543D">
        <w:rPr>
          <w:rFonts w:ascii="Cambria" w:hAnsi="Cambria"/>
          <w:i/>
          <w:lang w:val="en-US"/>
        </w:rPr>
        <w:t>Proposal for an internship with the Plant Science, Interactions and Innovation (PSII) lab of Avignon.</w:t>
      </w:r>
    </w:p>
    <w:p w:rsidR="00494591" w:rsidRPr="009F543D" w:rsidRDefault="00494591" w:rsidP="009F543D">
      <w:pPr>
        <w:jc w:val="both"/>
        <w:rPr>
          <w:rFonts w:ascii="Cambria" w:hAnsi="Cambria"/>
          <w:lang w:val="en-US"/>
        </w:rPr>
      </w:pPr>
    </w:p>
    <w:p w:rsidR="00494591" w:rsidRPr="009F543D" w:rsidRDefault="00494591" w:rsidP="009F543D">
      <w:pPr>
        <w:jc w:val="both"/>
        <w:rPr>
          <w:rFonts w:ascii="Cambria" w:hAnsi="Cambria"/>
        </w:rPr>
      </w:pPr>
      <w:proofErr w:type="spellStart"/>
      <w:r w:rsidRPr="009F543D">
        <w:rPr>
          <w:rFonts w:ascii="Cambria" w:hAnsi="Cambria"/>
        </w:rPr>
        <w:t>Supervisor</w:t>
      </w:r>
      <w:proofErr w:type="spellEnd"/>
      <w:r w:rsidRPr="009F543D">
        <w:rPr>
          <w:rFonts w:ascii="Cambria" w:hAnsi="Cambria"/>
        </w:rPr>
        <w:t xml:space="preserve">: Prof. Laurent </w:t>
      </w:r>
      <w:proofErr w:type="spellStart"/>
      <w:r w:rsidRPr="009F543D">
        <w:rPr>
          <w:rFonts w:ascii="Cambria" w:hAnsi="Cambria"/>
        </w:rPr>
        <w:t>Urban</w:t>
      </w:r>
      <w:proofErr w:type="spellEnd"/>
      <w:r w:rsidRPr="009F543D">
        <w:rPr>
          <w:rFonts w:ascii="Cambria" w:hAnsi="Cambria"/>
        </w:rPr>
        <w:t xml:space="preserve">, Unité Propre de Recherche Innovante/ERIT PSII – </w:t>
      </w:r>
      <w:hyperlink r:id="rId5" w:history="1">
        <w:r w:rsidRPr="009F543D">
          <w:rPr>
            <w:rStyle w:val="Lienhypertexte"/>
            <w:rFonts w:ascii="Cambria" w:hAnsi="Cambria"/>
          </w:rPr>
          <w:t>laurent.urban@univ-avignon.fr</w:t>
        </w:r>
      </w:hyperlink>
      <w:r w:rsidRPr="009F543D">
        <w:rPr>
          <w:rFonts w:ascii="Cambria" w:hAnsi="Cambria"/>
        </w:rPr>
        <w:t xml:space="preserve"> – 0660872392</w:t>
      </w:r>
    </w:p>
    <w:p w:rsidR="00494591" w:rsidRPr="009F543D" w:rsidRDefault="00494591" w:rsidP="009F543D">
      <w:pPr>
        <w:jc w:val="both"/>
        <w:rPr>
          <w:rFonts w:ascii="Cambria" w:hAnsi="Cambria"/>
        </w:rPr>
      </w:pPr>
    </w:p>
    <w:p w:rsidR="00494591" w:rsidRPr="009F543D" w:rsidRDefault="00494591" w:rsidP="009F543D">
      <w:pPr>
        <w:jc w:val="both"/>
        <w:rPr>
          <w:rFonts w:ascii="Cambria" w:hAnsi="Cambria"/>
          <w:lang w:val="en-US"/>
        </w:rPr>
      </w:pPr>
      <w:r w:rsidRPr="009F543D">
        <w:rPr>
          <w:rFonts w:ascii="Cambria" w:hAnsi="Cambria"/>
          <w:lang w:val="en-US"/>
        </w:rPr>
        <w:t>Period : February – July</w:t>
      </w:r>
    </w:p>
    <w:p w:rsidR="00494591" w:rsidRPr="009F543D" w:rsidRDefault="00494591" w:rsidP="009F543D">
      <w:pPr>
        <w:jc w:val="both"/>
        <w:rPr>
          <w:rFonts w:ascii="Cambria" w:hAnsi="Cambria"/>
          <w:lang w:val="en-US"/>
        </w:rPr>
      </w:pPr>
    </w:p>
    <w:p w:rsidR="0034294A" w:rsidRDefault="0034294A" w:rsidP="009F543D">
      <w:pPr>
        <w:jc w:val="both"/>
        <w:rPr>
          <w:rFonts w:ascii="Cambria" w:hAnsi="Cambria"/>
          <w:b/>
          <w:lang w:val="en-US"/>
        </w:rPr>
      </w:pPr>
    </w:p>
    <w:p w:rsidR="00494591" w:rsidRPr="009F543D" w:rsidRDefault="00494591" w:rsidP="009F543D">
      <w:pPr>
        <w:jc w:val="both"/>
        <w:rPr>
          <w:rFonts w:ascii="Cambria" w:hAnsi="Cambria"/>
          <w:b/>
          <w:lang w:val="en-US"/>
        </w:rPr>
      </w:pPr>
      <w:bookmarkStart w:id="0" w:name="_GoBack"/>
      <w:bookmarkEnd w:id="0"/>
      <w:r w:rsidRPr="009F543D">
        <w:rPr>
          <w:rFonts w:ascii="Cambria" w:hAnsi="Cambria"/>
          <w:b/>
          <w:lang w:val="en-US"/>
        </w:rPr>
        <w:t>Title</w:t>
      </w:r>
    </w:p>
    <w:p w:rsidR="00494591" w:rsidRPr="009F543D" w:rsidRDefault="00494591" w:rsidP="009F543D">
      <w:pPr>
        <w:jc w:val="both"/>
        <w:rPr>
          <w:rFonts w:ascii="Cambria" w:hAnsi="Cambria"/>
          <w:lang w:val="en-US"/>
        </w:rPr>
      </w:pPr>
      <w:r w:rsidRPr="009F543D">
        <w:rPr>
          <w:rFonts w:ascii="Cambria" w:hAnsi="Cambria"/>
          <w:lang w:val="en-US"/>
        </w:rPr>
        <w:t xml:space="preserve">Effects of flashes of UV-C light on the tolerance mechanisms of pepper and grapevine </w:t>
      </w:r>
      <w:r w:rsidRPr="009F543D">
        <w:rPr>
          <w:rFonts w:ascii="Cambria" w:hAnsi="Cambria"/>
          <w:lang w:val="en-US"/>
        </w:rPr>
        <w:t xml:space="preserve">against </w:t>
      </w:r>
      <w:r w:rsidRPr="009F543D">
        <w:rPr>
          <w:rFonts w:ascii="Cambria" w:hAnsi="Cambria"/>
          <w:lang w:val="en-US"/>
        </w:rPr>
        <w:t>water stress. A case study of photosynthesis and its components.</w:t>
      </w:r>
    </w:p>
    <w:p w:rsidR="00494591" w:rsidRPr="009F543D" w:rsidRDefault="00494591" w:rsidP="009F543D">
      <w:pPr>
        <w:jc w:val="both"/>
        <w:rPr>
          <w:rFonts w:ascii="Cambria" w:hAnsi="Cambria"/>
          <w:lang w:val="en-US"/>
        </w:rPr>
      </w:pPr>
    </w:p>
    <w:p w:rsidR="0034294A" w:rsidRDefault="0034294A" w:rsidP="009F543D">
      <w:pPr>
        <w:jc w:val="both"/>
        <w:rPr>
          <w:rFonts w:ascii="Cambria" w:hAnsi="Cambria"/>
          <w:b/>
          <w:lang w:val="en-US"/>
        </w:rPr>
      </w:pPr>
    </w:p>
    <w:p w:rsidR="00494591" w:rsidRPr="009F543D" w:rsidRDefault="00494591" w:rsidP="009F543D">
      <w:pPr>
        <w:jc w:val="both"/>
        <w:rPr>
          <w:rFonts w:ascii="Cambria" w:hAnsi="Cambria"/>
          <w:b/>
          <w:lang w:val="en-US"/>
        </w:rPr>
      </w:pPr>
      <w:r w:rsidRPr="009F543D">
        <w:rPr>
          <w:rFonts w:ascii="Cambria" w:hAnsi="Cambria"/>
          <w:b/>
          <w:lang w:val="en-US"/>
        </w:rPr>
        <w:t>Context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  <w:r w:rsidRPr="00494591">
        <w:rPr>
          <w:rFonts w:ascii="Cambria" w:eastAsia="Times New Roman" w:hAnsi="Cambria" w:cs="Times New Roman"/>
          <w:lang w:val="en-US" w:eastAsia="fr-FR"/>
        </w:rPr>
        <w:t>Extreme climatic events, including drought, are predicted to increase in intensity, frequency, and geographic extent as a consequence of global climate change.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 To maintain high crop performance under conditions of limited water availability, there will be the need to design and use innovative cropping strategies. Breeding has a lot of potential but other approaches could also help. Some chemical and biological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biostimulants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 look very promising for having been found to maintain crop performance under various stress conditions (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Rouphael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 and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Colla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 2020). There is </w:t>
      </w:r>
      <w:r w:rsidR="009F543D">
        <w:rPr>
          <w:rFonts w:ascii="Cambria" w:eastAsia="Times New Roman" w:hAnsi="Cambria" w:cs="Times New Roman"/>
          <w:lang w:val="en-US" w:eastAsia="fr-FR"/>
        </w:rPr>
        <w:t>far l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ess literature available </w:t>
      </w:r>
      <w:r w:rsidR="009F543D">
        <w:rPr>
          <w:rFonts w:ascii="Cambria" w:eastAsia="Times New Roman" w:hAnsi="Cambria" w:cs="Times New Roman"/>
          <w:lang w:val="en-US" w:eastAsia="fr-FR"/>
        </w:rPr>
        <w:t>about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 physical factors </w:t>
      </w:r>
      <w:r w:rsidR="009F543D">
        <w:rPr>
          <w:rFonts w:ascii="Cambria" w:eastAsia="Times New Roman" w:hAnsi="Cambria" w:cs="Times New Roman"/>
          <w:lang w:val="en-US" w:eastAsia="fr-FR"/>
        </w:rPr>
        <w:t xml:space="preserve">that </w:t>
      </w:r>
      <w:r w:rsidRPr="009F543D">
        <w:rPr>
          <w:rFonts w:ascii="Cambria" w:eastAsia="Times New Roman" w:hAnsi="Cambria" w:cs="Times New Roman"/>
          <w:lang w:val="en-US" w:eastAsia="fr-FR"/>
        </w:rPr>
        <w:t>could also play a role as stimulants of crop tolerance in the field. Then there is some new evidence that UV-C light can be used  as a mean of seed priming to improve crop performance under high salinity</w:t>
      </w:r>
      <w:r w:rsidR="009F543D">
        <w:rPr>
          <w:rFonts w:ascii="Cambria" w:eastAsia="Times New Roman" w:hAnsi="Cambria" w:cs="Times New Roman"/>
          <w:lang w:val="en-US" w:eastAsia="fr-FR"/>
        </w:rPr>
        <w:t xml:space="preserve"> </w:t>
      </w:r>
      <w:r w:rsidR="009F543D" w:rsidRPr="009F543D">
        <w:rPr>
          <w:rFonts w:ascii="Cambria" w:eastAsia="Times New Roman" w:hAnsi="Cambria" w:cs="Times New Roman"/>
          <w:lang w:val="en-US" w:eastAsia="fr-FR"/>
        </w:rPr>
        <w:t>(</w:t>
      </w:r>
      <w:proofErr w:type="spellStart"/>
      <w:r w:rsidR="009F543D" w:rsidRPr="009F543D">
        <w:rPr>
          <w:rFonts w:ascii="Cambria" w:eastAsia="Times New Roman" w:hAnsi="Cambria" w:cs="Times New Roman"/>
          <w:lang w:val="en-US" w:eastAsia="fr-FR"/>
        </w:rPr>
        <w:t>Fgaïer</w:t>
      </w:r>
      <w:proofErr w:type="spellEnd"/>
      <w:r w:rsidR="009F543D" w:rsidRPr="009F543D">
        <w:rPr>
          <w:rFonts w:ascii="Cambria" w:eastAsia="Times New Roman" w:hAnsi="Cambria" w:cs="Times New Roman"/>
          <w:lang w:val="en-US" w:eastAsia="fr-FR"/>
        </w:rPr>
        <w:t xml:space="preserve"> et al. 2021)</w:t>
      </w:r>
      <w:r w:rsidR="009F543D">
        <w:rPr>
          <w:rFonts w:ascii="Cambria" w:eastAsia="Times New Roman" w:hAnsi="Cambria" w:cs="Times New Roman"/>
          <w:lang w:val="en-US" w:eastAsia="fr-FR"/>
        </w:rPr>
        <w:t>.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 </w:t>
      </w:r>
      <w:r w:rsidR="009F543D">
        <w:rPr>
          <w:rFonts w:ascii="Cambria" w:eastAsia="Times New Roman" w:hAnsi="Cambria" w:cs="Times New Roman"/>
          <w:lang w:val="en-US" w:eastAsia="fr-FR"/>
        </w:rPr>
        <w:t>The latter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 is </w:t>
      </w:r>
      <w:r w:rsidR="009F543D">
        <w:rPr>
          <w:rFonts w:ascii="Cambria" w:eastAsia="Times New Roman" w:hAnsi="Cambria" w:cs="Times New Roman"/>
          <w:lang w:val="en-US" w:eastAsia="fr-FR"/>
        </w:rPr>
        <w:t xml:space="preserve">very 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similar to water stress. And it seems now also very tempting to </w:t>
      </w:r>
      <w:r w:rsidR="009F543D">
        <w:rPr>
          <w:rFonts w:ascii="Cambria" w:eastAsia="Times New Roman" w:hAnsi="Cambria" w:cs="Times New Roman"/>
          <w:lang w:val="en-US" w:eastAsia="fr-FR"/>
        </w:rPr>
        <w:t xml:space="preserve">test 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the hypothesis that flashes of UV-C light </w:t>
      </w:r>
      <w:r w:rsidR="009F543D">
        <w:rPr>
          <w:rFonts w:ascii="Cambria" w:eastAsia="Times New Roman" w:hAnsi="Cambria" w:cs="Times New Roman"/>
          <w:lang w:val="en-US" w:eastAsia="fr-FR"/>
        </w:rPr>
        <w:t xml:space="preserve">applied to growing plants 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can stimulate </w:t>
      </w:r>
      <w:r w:rsidR="009F543D">
        <w:rPr>
          <w:rFonts w:ascii="Cambria" w:eastAsia="Times New Roman" w:hAnsi="Cambria" w:cs="Times New Roman"/>
          <w:lang w:val="en-US" w:eastAsia="fr-FR"/>
        </w:rPr>
        <w:t>their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 tolerance against drought. It is well-established that flashes of UV-C light strongly stimulate plant defenses against a very large range of diseases and there is increasing evidence that the positive effects of UV-C light on plants are attributable to the stimulation of the salicylic acid (SA) pathway (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Fgaïer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 et al. 2021, Luc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Bidel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>, personal communication). The latter is not only instrumental in plant defenses but also in tolerance towards abiotic stresses (Khan et al. 2015).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</w:p>
    <w:p w:rsidR="0034294A" w:rsidRDefault="0034294A" w:rsidP="009F543D">
      <w:pPr>
        <w:jc w:val="both"/>
        <w:rPr>
          <w:rFonts w:ascii="Cambria" w:eastAsia="Times New Roman" w:hAnsi="Cambria" w:cs="Times New Roman"/>
          <w:b/>
          <w:lang w:val="en-US" w:eastAsia="fr-FR"/>
        </w:rPr>
      </w:pP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b/>
          <w:lang w:val="en-US" w:eastAsia="fr-FR"/>
        </w:rPr>
      </w:pPr>
      <w:r w:rsidRPr="009F543D">
        <w:rPr>
          <w:rFonts w:ascii="Cambria" w:eastAsia="Times New Roman" w:hAnsi="Cambria" w:cs="Times New Roman"/>
          <w:b/>
          <w:lang w:val="en-US" w:eastAsia="fr-FR"/>
        </w:rPr>
        <w:t>Objective and strategy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 xml:space="preserve">The major objective of this study is to test the hypothesis that flashes of UV-C light can be used to stimulate plant tolerance against water stress. </w:t>
      </w:r>
      <w:r w:rsidRPr="009F543D">
        <w:rPr>
          <w:rFonts w:ascii="Cambria" w:eastAsia="Times New Roman" w:hAnsi="Cambria" w:cs="Times New Roman"/>
          <w:lang w:val="en-US" w:eastAsia="fr-FR"/>
        </w:rPr>
        <w:t>Crop performance being conditioned by net photosynthesis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, we shall analyze the effect of flashes of UV-C light on the latter and its components. In addition we may also analyze leaf concentration in SA and potentially other hormones like abscisic acid and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cytokinins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>.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</w:p>
    <w:p w:rsidR="0034294A" w:rsidRDefault="0034294A" w:rsidP="009F543D">
      <w:pPr>
        <w:jc w:val="both"/>
        <w:rPr>
          <w:rFonts w:ascii="Cambria" w:eastAsia="Times New Roman" w:hAnsi="Cambria" w:cs="Times New Roman"/>
          <w:b/>
          <w:lang w:val="en-US" w:eastAsia="fr-FR"/>
        </w:rPr>
      </w:pP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b/>
          <w:lang w:val="en-US" w:eastAsia="fr-FR"/>
        </w:rPr>
      </w:pPr>
      <w:r w:rsidRPr="009F543D">
        <w:rPr>
          <w:rFonts w:ascii="Cambria" w:eastAsia="Times New Roman" w:hAnsi="Cambria" w:cs="Times New Roman"/>
          <w:b/>
          <w:lang w:val="en-US" w:eastAsia="fr-FR"/>
        </w:rPr>
        <w:t>Materials and methods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 xml:space="preserve">Pepper and grapevine plants will be grown in pots in the greenhouse of Avignon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Université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. 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 xml:space="preserve">All plants will be exposed to single flashes of UV-C light, three times at ca. 10-day intervals </w:t>
      </w:r>
      <w:r w:rsidR="009F543D">
        <w:rPr>
          <w:rFonts w:ascii="Cambria" w:eastAsia="Times New Roman" w:hAnsi="Cambria" w:cs="Times New Roman"/>
          <w:lang w:val="en-US" w:eastAsia="fr-FR"/>
        </w:rPr>
        <w:t>prior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 to drought treatments. Some plants will serve as controls whereas others will be </w:t>
      </w:r>
      <w:r w:rsidRPr="009F543D">
        <w:rPr>
          <w:rFonts w:ascii="Cambria" w:eastAsia="Times New Roman" w:hAnsi="Cambria" w:cs="Times New Roman"/>
          <w:lang w:val="en-US" w:eastAsia="fr-FR"/>
        </w:rPr>
        <w:lastRenderedPageBreak/>
        <w:t xml:space="preserve">submitted to mild or severe </w:t>
      </w:r>
      <w:r w:rsidR="009F543D">
        <w:rPr>
          <w:rFonts w:ascii="Cambria" w:eastAsia="Times New Roman" w:hAnsi="Cambria" w:cs="Times New Roman"/>
          <w:lang w:val="en-US" w:eastAsia="fr-FR"/>
        </w:rPr>
        <w:t xml:space="preserve">water </w:t>
      </w:r>
      <w:r w:rsidRPr="009F543D">
        <w:rPr>
          <w:rFonts w:ascii="Cambria" w:eastAsia="Times New Roman" w:hAnsi="Cambria" w:cs="Times New Roman"/>
          <w:lang w:val="en-US" w:eastAsia="fr-FR"/>
        </w:rPr>
        <w:t>stress assessed from measurements of leaf stomatal conductance (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gs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>). n = 10. Four types of measurements will be performed on plants:</w:t>
      </w:r>
    </w:p>
    <w:p w:rsidR="00494591" w:rsidRPr="009F543D" w:rsidRDefault="00494591" w:rsidP="009F543D">
      <w:pPr>
        <w:pStyle w:val="Paragraphedeliste"/>
        <w:numPr>
          <w:ilvl w:val="0"/>
          <w:numId w:val="1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Leaf net assimilation rate (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Anet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), total photosynthetic electron transport,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gs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>, photosynthetic Water Use Efficiency… + mitochondrial respiration.</w:t>
      </w:r>
    </w:p>
    <w:p w:rsidR="00494591" w:rsidRPr="009F543D" w:rsidRDefault="00494591" w:rsidP="009F543D">
      <w:pPr>
        <w:pStyle w:val="Paragraphedeliste"/>
        <w:numPr>
          <w:ilvl w:val="0"/>
          <w:numId w:val="1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 xml:space="preserve">Photosynthetic capacity derived from so-called A-Ci curves, or Amax </w:t>
      </w:r>
      <w:r w:rsidR="009F543D">
        <w:rPr>
          <w:rFonts w:ascii="Cambria" w:eastAsia="Times New Roman" w:hAnsi="Cambria" w:cs="Times New Roman"/>
          <w:lang w:val="en-US" w:eastAsia="fr-FR"/>
        </w:rPr>
        <w:t>as a more easy alternative</w:t>
      </w:r>
      <w:r w:rsidRPr="009F543D">
        <w:rPr>
          <w:rFonts w:ascii="Cambria" w:eastAsia="Times New Roman" w:hAnsi="Cambria" w:cs="Times New Roman"/>
          <w:lang w:val="en-US" w:eastAsia="fr-FR"/>
        </w:rPr>
        <w:t>.</w:t>
      </w:r>
    </w:p>
    <w:p w:rsidR="00494591" w:rsidRPr="009F543D" w:rsidRDefault="00494591" w:rsidP="009F543D">
      <w:pPr>
        <w:pStyle w:val="Paragraphedeliste"/>
        <w:numPr>
          <w:ilvl w:val="0"/>
          <w:numId w:val="1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Parameters of energy use efficiency derived from induction curves of maximal chlorophyll fluorescence (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ChlF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>).</w:t>
      </w:r>
    </w:p>
    <w:p w:rsidR="00494591" w:rsidRPr="009F543D" w:rsidRDefault="00494591" w:rsidP="009F543D">
      <w:pPr>
        <w:pStyle w:val="Paragraphedeliste"/>
        <w:numPr>
          <w:ilvl w:val="0"/>
          <w:numId w:val="1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Growth parameters such as leaf size and number, dry and fresh matter.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 xml:space="preserve">Leaf gas exchanges will be measured using a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Licor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 6800</w:t>
      </w:r>
      <w:r w:rsidR="009F543D" w:rsidRPr="009F543D">
        <w:rPr>
          <w:rFonts w:ascii="Cambria" w:eastAsia="Times New Roman" w:hAnsi="Cambria" w:cs="Times New Roman"/>
          <w:lang w:val="en-US" w:eastAsia="fr-FR"/>
        </w:rPr>
        <w:t>,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 and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ChlF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 using the Pocket PEA of </w:t>
      </w:r>
      <w:proofErr w:type="spellStart"/>
      <w:r w:rsidRPr="009F543D">
        <w:rPr>
          <w:rFonts w:ascii="Cambria" w:eastAsia="Times New Roman" w:hAnsi="Cambria" w:cs="Times New Roman"/>
          <w:lang w:val="en-US" w:eastAsia="fr-FR"/>
        </w:rPr>
        <w:t>Hansatech</w:t>
      </w:r>
      <w:proofErr w:type="spellEnd"/>
      <w:r w:rsidRPr="009F543D">
        <w:rPr>
          <w:rFonts w:ascii="Cambria" w:eastAsia="Times New Roman" w:hAnsi="Cambria" w:cs="Times New Roman"/>
          <w:lang w:val="en-US" w:eastAsia="fr-FR"/>
        </w:rPr>
        <w:t xml:space="preserve">. </w:t>
      </w:r>
      <w:r w:rsidRPr="009F543D">
        <w:rPr>
          <w:rFonts w:ascii="Cambria" w:eastAsia="Times New Roman" w:hAnsi="Cambria" w:cs="Times New Roman"/>
          <w:lang w:val="en-US" w:eastAsia="fr-FR"/>
        </w:rPr>
        <w:t xml:space="preserve">Leaves may </w:t>
      </w:r>
      <w:r w:rsidR="009F543D" w:rsidRPr="009F543D">
        <w:rPr>
          <w:rFonts w:ascii="Cambria" w:eastAsia="Times New Roman" w:hAnsi="Cambria" w:cs="Times New Roman"/>
          <w:lang w:val="en-US" w:eastAsia="fr-FR"/>
        </w:rPr>
        <w:t xml:space="preserve">be </w:t>
      </w:r>
      <w:r w:rsidRPr="009F543D">
        <w:rPr>
          <w:rFonts w:ascii="Cambria" w:eastAsia="Times New Roman" w:hAnsi="Cambria" w:cs="Times New Roman"/>
          <w:lang w:val="en-US" w:eastAsia="fr-FR"/>
        </w:rPr>
        <w:t>collected for hormone analysis by the Metabolomics facility</w:t>
      </w:r>
      <w:r w:rsidR="009F543D">
        <w:rPr>
          <w:rFonts w:ascii="Cambria" w:eastAsia="Times New Roman" w:hAnsi="Cambria" w:cs="Times New Roman"/>
          <w:lang w:val="en-US" w:eastAsia="fr-FR"/>
        </w:rPr>
        <w:t xml:space="preserve"> (n = 8 x 3)</w:t>
      </w:r>
      <w:r w:rsidRPr="009F543D">
        <w:rPr>
          <w:rFonts w:ascii="Cambria" w:eastAsia="Times New Roman" w:hAnsi="Cambria" w:cs="Times New Roman"/>
          <w:lang w:val="en-US" w:eastAsia="fr-FR"/>
        </w:rPr>
        <w:t>.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What we expect from the successful applicant:</w:t>
      </w:r>
    </w:p>
    <w:p w:rsidR="00494591" w:rsidRPr="009F543D" w:rsidRDefault="00494591" w:rsidP="009F543D">
      <w:pPr>
        <w:pStyle w:val="Paragraphedeliste"/>
        <w:numPr>
          <w:ilvl w:val="0"/>
          <w:numId w:val="2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A true interest for agronomy and ecophysiology</w:t>
      </w:r>
    </w:p>
    <w:p w:rsidR="00494591" w:rsidRPr="009F543D" w:rsidRDefault="009F543D" w:rsidP="009F543D">
      <w:pPr>
        <w:pStyle w:val="Paragraphedeliste"/>
        <w:numPr>
          <w:ilvl w:val="0"/>
          <w:numId w:val="2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The w</w:t>
      </w:r>
      <w:r w:rsidR="00494591" w:rsidRPr="009F543D">
        <w:rPr>
          <w:rFonts w:ascii="Cambria" w:eastAsia="Times New Roman" w:hAnsi="Cambria" w:cs="Times New Roman"/>
          <w:lang w:val="en-US" w:eastAsia="fr-FR"/>
        </w:rPr>
        <w:t>ill for taking charge of demanding protocols and tools</w:t>
      </w:r>
    </w:p>
    <w:p w:rsidR="00494591" w:rsidRPr="009F543D" w:rsidRDefault="00494591" w:rsidP="009F543D">
      <w:pPr>
        <w:pStyle w:val="Paragraphedeliste"/>
        <w:numPr>
          <w:ilvl w:val="0"/>
          <w:numId w:val="2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Commitment to the goal</w:t>
      </w:r>
    </w:p>
    <w:p w:rsidR="00494591" w:rsidRPr="009F543D" w:rsidRDefault="009F543D" w:rsidP="009F543D">
      <w:pPr>
        <w:pStyle w:val="Paragraphedeliste"/>
        <w:numPr>
          <w:ilvl w:val="0"/>
          <w:numId w:val="2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Some a</w:t>
      </w:r>
      <w:r w:rsidR="00494591" w:rsidRPr="009F543D">
        <w:rPr>
          <w:rFonts w:ascii="Cambria" w:eastAsia="Times New Roman" w:hAnsi="Cambria" w:cs="Times New Roman"/>
          <w:lang w:val="en-US" w:eastAsia="fr-FR"/>
        </w:rPr>
        <w:t>ppetite for data processing and mining</w:t>
      </w:r>
    </w:p>
    <w:p w:rsidR="00494591" w:rsidRPr="009F543D" w:rsidRDefault="00494591" w:rsidP="009F543D">
      <w:pPr>
        <w:pStyle w:val="Paragraphedeliste"/>
        <w:numPr>
          <w:ilvl w:val="0"/>
          <w:numId w:val="2"/>
        </w:numPr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eastAsia="Times New Roman" w:hAnsi="Cambria" w:cs="Times New Roman"/>
          <w:lang w:val="en-US" w:eastAsia="fr-FR"/>
        </w:rPr>
        <w:t>Writing skills</w:t>
      </w:r>
      <w:r w:rsidR="0034294A">
        <w:rPr>
          <w:rFonts w:ascii="Cambria" w:eastAsia="Times New Roman" w:hAnsi="Cambria" w:cs="Times New Roman"/>
          <w:lang w:val="en-US" w:eastAsia="fr-FR"/>
        </w:rPr>
        <w:t>.</w:t>
      </w:r>
    </w:p>
    <w:p w:rsidR="00494591" w:rsidRPr="009F543D" w:rsidRDefault="00494591" w:rsidP="009F543D">
      <w:pPr>
        <w:jc w:val="both"/>
        <w:rPr>
          <w:rFonts w:ascii="Cambria" w:eastAsia="Times New Roman" w:hAnsi="Cambria" w:cs="Times New Roman"/>
          <w:lang w:val="en-US" w:eastAsia="fr-FR"/>
        </w:rPr>
      </w:pPr>
    </w:p>
    <w:p w:rsidR="0034294A" w:rsidRDefault="0034294A" w:rsidP="009F543D">
      <w:pPr>
        <w:jc w:val="both"/>
        <w:rPr>
          <w:rFonts w:ascii="Cambria" w:eastAsia="Times New Roman" w:hAnsi="Cambria" w:cs="Times New Roman"/>
          <w:b/>
          <w:lang w:val="en-US" w:eastAsia="fr-FR"/>
        </w:rPr>
      </w:pPr>
    </w:p>
    <w:p w:rsidR="00494591" w:rsidRPr="009F543D" w:rsidRDefault="009F543D" w:rsidP="009F543D">
      <w:pPr>
        <w:jc w:val="both"/>
        <w:rPr>
          <w:rFonts w:ascii="Cambria" w:eastAsia="Times New Roman" w:hAnsi="Cambria" w:cs="Times New Roman"/>
          <w:b/>
          <w:lang w:val="en-US" w:eastAsia="fr-FR"/>
        </w:rPr>
      </w:pPr>
      <w:r>
        <w:rPr>
          <w:rFonts w:ascii="Cambria" w:eastAsia="Times New Roman" w:hAnsi="Cambria" w:cs="Times New Roman"/>
          <w:b/>
          <w:lang w:val="en-US" w:eastAsia="fr-FR"/>
        </w:rPr>
        <w:t>Some r</w:t>
      </w:r>
      <w:r w:rsidR="00494591" w:rsidRPr="009F543D">
        <w:rPr>
          <w:rFonts w:ascii="Cambria" w:eastAsia="Times New Roman" w:hAnsi="Cambria" w:cs="Times New Roman"/>
          <w:b/>
          <w:lang w:val="en-US" w:eastAsia="fr-FR"/>
        </w:rPr>
        <w:t>eferences</w:t>
      </w:r>
    </w:p>
    <w:p w:rsidR="009F543D" w:rsidRPr="009F543D" w:rsidRDefault="00494591" w:rsidP="009F543D">
      <w:pPr>
        <w:ind w:left="426" w:hanging="426"/>
        <w:jc w:val="both"/>
        <w:rPr>
          <w:rFonts w:ascii="Cambria" w:eastAsia="Times New Roman" w:hAnsi="Cambria" w:cs="Times New Roman"/>
          <w:lang w:val="en-US" w:eastAsia="fr-FR"/>
        </w:rPr>
      </w:pPr>
      <w:proofErr w:type="spellStart"/>
      <w:r w:rsidRPr="009F543D">
        <w:rPr>
          <w:rFonts w:ascii="Cambria" w:hAnsi="Cambria"/>
        </w:rPr>
        <w:t>Fgaïer</w:t>
      </w:r>
      <w:proofErr w:type="spellEnd"/>
      <w:r w:rsidRPr="009F543D">
        <w:rPr>
          <w:rFonts w:ascii="Cambria" w:hAnsi="Cambria"/>
        </w:rPr>
        <w:t>, S.,</w:t>
      </w:r>
      <w:r w:rsidR="009F543D" w:rsidRPr="009F543D">
        <w:rPr>
          <w:rFonts w:ascii="Cambria" w:hAnsi="Cambria"/>
        </w:rPr>
        <w:t xml:space="preserve"> </w:t>
      </w:r>
      <w:proofErr w:type="spellStart"/>
      <w:r w:rsidR="009F543D" w:rsidRPr="009F543D">
        <w:rPr>
          <w:rFonts w:ascii="Cambria" w:hAnsi="Cambria"/>
        </w:rPr>
        <w:t>Lizzi</w:t>
      </w:r>
      <w:proofErr w:type="spellEnd"/>
      <w:r w:rsidR="009F543D" w:rsidRPr="009F543D">
        <w:rPr>
          <w:rFonts w:ascii="Cambria" w:hAnsi="Cambria"/>
        </w:rPr>
        <w:t xml:space="preserve">, Y., Lauri, F., </w:t>
      </w:r>
      <w:proofErr w:type="spellStart"/>
      <w:r w:rsidR="009F543D" w:rsidRPr="009F543D">
        <w:rPr>
          <w:rFonts w:ascii="Cambria" w:hAnsi="Cambria"/>
        </w:rPr>
        <w:t>Aarrouf</w:t>
      </w:r>
      <w:proofErr w:type="spellEnd"/>
      <w:r w:rsidR="009F543D" w:rsidRPr="009F543D">
        <w:rPr>
          <w:rFonts w:ascii="Cambria" w:hAnsi="Cambria"/>
        </w:rPr>
        <w:t xml:space="preserve">, J. &amp; </w:t>
      </w:r>
      <w:proofErr w:type="spellStart"/>
      <w:r w:rsidR="009F543D" w:rsidRPr="009F543D">
        <w:rPr>
          <w:rFonts w:ascii="Cambria" w:hAnsi="Cambria"/>
        </w:rPr>
        <w:t>Urban</w:t>
      </w:r>
      <w:proofErr w:type="spellEnd"/>
      <w:r w:rsidR="009F543D" w:rsidRPr="009F543D">
        <w:rPr>
          <w:rFonts w:ascii="Cambria" w:hAnsi="Cambria"/>
        </w:rPr>
        <w:t xml:space="preserve">, L.(2021). </w:t>
      </w:r>
      <w:r w:rsidR="009F543D" w:rsidRPr="009F543D">
        <w:rPr>
          <w:rFonts w:ascii="Cambria" w:eastAsia="Times New Roman" w:hAnsi="Cambria" w:cs="Times New Roman"/>
          <w:lang w:val="en-US" w:eastAsia="fr-FR"/>
        </w:rPr>
        <w:t xml:space="preserve">Seed priming by UV-C light mitigates the negative effects of high salinity on photosynthesis and growth of lettuce plants. </w:t>
      </w:r>
      <w:proofErr w:type="spellStart"/>
      <w:r w:rsidR="009F543D" w:rsidRPr="009F543D">
        <w:rPr>
          <w:rFonts w:ascii="Cambria" w:eastAsia="Times New Roman" w:hAnsi="Cambria" w:cs="Times New Roman"/>
          <w:lang w:val="en-US" w:eastAsia="fr-FR"/>
        </w:rPr>
        <w:t>Soumis</w:t>
      </w:r>
      <w:proofErr w:type="spellEnd"/>
      <w:r w:rsidR="009F543D" w:rsidRPr="009F543D">
        <w:rPr>
          <w:rFonts w:ascii="Cambria" w:eastAsia="Times New Roman" w:hAnsi="Cambria" w:cs="Times New Roman"/>
          <w:lang w:val="en-US" w:eastAsia="fr-FR"/>
        </w:rPr>
        <w:t xml:space="preserve"> à </w:t>
      </w:r>
      <w:r w:rsidR="009F543D" w:rsidRPr="009F543D">
        <w:rPr>
          <w:rFonts w:ascii="Cambria" w:eastAsia="Times New Roman" w:hAnsi="Cambria" w:cs="Times New Roman"/>
          <w:i/>
          <w:lang w:val="en-US" w:eastAsia="fr-FR"/>
        </w:rPr>
        <w:t xml:space="preserve">Scientia </w:t>
      </w:r>
      <w:proofErr w:type="spellStart"/>
      <w:r w:rsidR="009F543D" w:rsidRPr="009F543D">
        <w:rPr>
          <w:rFonts w:ascii="Cambria" w:eastAsia="Times New Roman" w:hAnsi="Cambria" w:cs="Times New Roman"/>
          <w:i/>
          <w:lang w:val="en-US" w:eastAsia="fr-FR"/>
        </w:rPr>
        <w:t>Horticulturae</w:t>
      </w:r>
      <w:r w:rsidR="009F543D" w:rsidRPr="009F543D">
        <w:rPr>
          <w:rFonts w:ascii="Cambria" w:eastAsia="Times New Roman" w:hAnsi="Cambria" w:cs="Times New Roman"/>
          <w:lang w:val="en-US" w:eastAsia="fr-FR"/>
        </w:rPr>
        <w:t>.</w:t>
      </w:r>
      <w:proofErr w:type="spellEnd"/>
    </w:p>
    <w:p w:rsidR="00494591" w:rsidRPr="009F543D" w:rsidRDefault="00494591" w:rsidP="009F543D">
      <w:pPr>
        <w:ind w:left="426" w:hanging="426"/>
        <w:jc w:val="both"/>
        <w:rPr>
          <w:rFonts w:ascii="Cambria" w:eastAsia="Times New Roman" w:hAnsi="Cambria" w:cs="Times New Roman"/>
          <w:lang w:val="en-US" w:eastAsia="fr-FR"/>
        </w:rPr>
      </w:pPr>
      <w:r w:rsidRPr="009F543D">
        <w:rPr>
          <w:rFonts w:ascii="Cambria" w:hAnsi="Cambria"/>
          <w:lang w:val="en-US"/>
        </w:rPr>
        <w:t xml:space="preserve">Khan, M. I. R., Fatma, M., Per, T. S., Anjum, N. A., &amp; Khan, N. A. (2015). Salicylic acid-induced abiotic stress tolerance and underlying mechanisms in plants. </w:t>
      </w:r>
      <w:proofErr w:type="spellStart"/>
      <w:r w:rsidRPr="009F543D">
        <w:rPr>
          <w:rFonts w:ascii="Cambria" w:hAnsi="Cambria"/>
          <w:i/>
          <w:iCs/>
        </w:rPr>
        <w:t>Frontiers</w:t>
      </w:r>
      <w:proofErr w:type="spellEnd"/>
      <w:r w:rsidRPr="009F543D">
        <w:rPr>
          <w:rFonts w:ascii="Cambria" w:hAnsi="Cambria"/>
          <w:i/>
          <w:iCs/>
        </w:rPr>
        <w:t xml:space="preserve"> in plant science</w:t>
      </w:r>
      <w:r w:rsidRPr="009F543D">
        <w:rPr>
          <w:rFonts w:ascii="Cambria" w:hAnsi="Cambria"/>
        </w:rPr>
        <w:t xml:space="preserve">, </w:t>
      </w:r>
      <w:r w:rsidRPr="009F543D">
        <w:rPr>
          <w:rFonts w:ascii="Cambria" w:hAnsi="Cambria"/>
          <w:i/>
          <w:iCs/>
        </w:rPr>
        <w:t>6</w:t>
      </w:r>
      <w:r w:rsidRPr="009F543D">
        <w:rPr>
          <w:rFonts w:ascii="Cambria" w:hAnsi="Cambria"/>
        </w:rPr>
        <w:t>, 462.</w:t>
      </w:r>
    </w:p>
    <w:p w:rsidR="00494591" w:rsidRPr="00494591" w:rsidRDefault="00494591" w:rsidP="009F543D">
      <w:pPr>
        <w:ind w:left="426" w:hanging="426"/>
        <w:jc w:val="both"/>
        <w:rPr>
          <w:rFonts w:ascii="Cambria" w:eastAsia="Times New Roman" w:hAnsi="Cambria" w:cs="Times New Roman"/>
          <w:lang w:val="en-US" w:eastAsia="fr-FR"/>
        </w:rPr>
      </w:pPr>
      <w:proofErr w:type="spellStart"/>
      <w:r w:rsidRPr="00494591">
        <w:rPr>
          <w:rFonts w:ascii="Cambria" w:eastAsia="Times New Roman" w:hAnsi="Cambria" w:cs="Times New Roman"/>
          <w:lang w:val="en-US" w:eastAsia="fr-FR"/>
        </w:rPr>
        <w:t>Rouphael</w:t>
      </w:r>
      <w:proofErr w:type="spellEnd"/>
      <w:r w:rsidRPr="00494591">
        <w:rPr>
          <w:rFonts w:ascii="Cambria" w:eastAsia="Times New Roman" w:hAnsi="Cambria" w:cs="Times New Roman"/>
          <w:lang w:val="en-US" w:eastAsia="fr-FR"/>
        </w:rPr>
        <w:t xml:space="preserve">, Y., &amp; </w:t>
      </w:r>
      <w:proofErr w:type="spellStart"/>
      <w:r w:rsidRPr="00494591">
        <w:rPr>
          <w:rFonts w:ascii="Cambria" w:eastAsia="Times New Roman" w:hAnsi="Cambria" w:cs="Times New Roman"/>
          <w:lang w:val="en-US" w:eastAsia="fr-FR"/>
        </w:rPr>
        <w:t>Colla</w:t>
      </w:r>
      <w:proofErr w:type="spellEnd"/>
      <w:r w:rsidRPr="00494591">
        <w:rPr>
          <w:rFonts w:ascii="Cambria" w:eastAsia="Times New Roman" w:hAnsi="Cambria" w:cs="Times New Roman"/>
          <w:lang w:val="en-US" w:eastAsia="fr-FR"/>
        </w:rPr>
        <w:t xml:space="preserve">, G. (2020). </w:t>
      </w:r>
      <w:proofErr w:type="spellStart"/>
      <w:r w:rsidRPr="00494591">
        <w:rPr>
          <w:rFonts w:ascii="Cambria" w:eastAsia="Times New Roman" w:hAnsi="Cambria" w:cs="Times New Roman"/>
          <w:lang w:val="en-US" w:eastAsia="fr-FR"/>
        </w:rPr>
        <w:t>Biostimulants</w:t>
      </w:r>
      <w:proofErr w:type="spellEnd"/>
      <w:r w:rsidRPr="00494591">
        <w:rPr>
          <w:rFonts w:ascii="Cambria" w:eastAsia="Times New Roman" w:hAnsi="Cambria" w:cs="Times New Roman"/>
          <w:lang w:val="en-US" w:eastAsia="fr-FR"/>
        </w:rPr>
        <w:t xml:space="preserve"> in agriculture. </w:t>
      </w:r>
      <w:r w:rsidRPr="00494591">
        <w:rPr>
          <w:rFonts w:ascii="Cambria" w:eastAsia="Times New Roman" w:hAnsi="Cambria" w:cs="Times New Roman"/>
          <w:i/>
          <w:iCs/>
          <w:lang w:val="en-US" w:eastAsia="fr-FR"/>
        </w:rPr>
        <w:t>Frontiers in plant science</w:t>
      </w:r>
      <w:r w:rsidRPr="00494591">
        <w:rPr>
          <w:rFonts w:ascii="Cambria" w:eastAsia="Times New Roman" w:hAnsi="Cambria" w:cs="Times New Roman"/>
          <w:lang w:val="en-US" w:eastAsia="fr-FR"/>
        </w:rPr>
        <w:t xml:space="preserve">, </w:t>
      </w:r>
      <w:r w:rsidRPr="00494591">
        <w:rPr>
          <w:rFonts w:ascii="Cambria" w:eastAsia="Times New Roman" w:hAnsi="Cambria" w:cs="Times New Roman"/>
          <w:i/>
          <w:iCs/>
          <w:lang w:val="en-US" w:eastAsia="fr-FR"/>
        </w:rPr>
        <w:t>11</w:t>
      </w:r>
      <w:r w:rsidRPr="00494591">
        <w:rPr>
          <w:rFonts w:ascii="Cambria" w:eastAsia="Times New Roman" w:hAnsi="Cambria" w:cs="Times New Roman"/>
          <w:lang w:val="en-US" w:eastAsia="fr-FR"/>
        </w:rPr>
        <w:t>, 40.</w:t>
      </w:r>
    </w:p>
    <w:p w:rsidR="00494591" w:rsidRPr="00494591" w:rsidRDefault="00494591" w:rsidP="00494591">
      <w:pPr>
        <w:rPr>
          <w:lang w:val="en-US"/>
        </w:rPr>
      </w:pPr>
    </w:p>
    <w:sectPr w:rsidR="00494591" w:rsidRPr="00494591" w:rsidSect="00CB39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194A"/>
    <w:multiLevelType w:val="hybridMultilevel"/>
    <w:tmpl w:val="1DEA23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1CA"/>
    <w:multiLevelType w:val="hybridMultilevel"/>
    <w:tmpl w:val="140EA2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91"/>
    <w:rsid w:val="0034294A"/>
    <w:rsid w:val="00375736"/>
    <w:rsid w:val="00494591"/>
    <w:rsid w:val="005B7A89"/>
    <w:rsid w:val="005C2A30"/>
    <w:rsid w:val="009F543D"/>
    <w:rsid w:val="00CB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4452C2"/>
  <w14:defaultImageDpi w14:val="32767"/>
  <w15:chartTrackingRefBased/>
  <w15:docId w15:val="{633BA95A-35C2-BC4E-97D2-1063195A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45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49459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94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ent.urban@univ-avigno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659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0660872392</dc:creator>
  <cp:keywords/>
  <dc:description/>
  <cp:lastModifiedBy>0660872392</cp:lastModifiedBy>
  <cp:revision>3</cp:revision>
  <cp:lastPrinted>2021-10-28T15:09:00Z</cp:lastPrinted>
  <dcterms:created xsi:type="dcterms:W3CDTF">2021-10-28T13:10:00Z</dcterms:created>
  <dcterms:modified xsi:type="dcterms:W3CDTF">2021-10-28T15:19:00Z</dcterms:modified>
</cp:coreProperties>
</file>